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EB9A4" w14:textId="0F2518C8" w:rsidR="00923161" w:rsidRPr="00A60637" w:rsidRDefault="00A3264B" w:rsidP="008558A4">
      <w:pPr>
        <w:shd w:val="clear" w:color="auto" w:fill="FFFFFF"/>
        <w:spacing w:line="360" w:lineRule="auto"/>
        <w:ind w:firstLine="708"/>
        <w:jc w:val="both"/>
        <w:outlineLvl w:val="1"/>
        <w:rPr>
          <w:rFonts w:ascii="Muller Regular" w:hAnsi="Muller Regular"/>
          <w:b/>
          <w:bCs/>
          <w:color w:val="333333"/>
        </w:rPr>
      </w:pPr>
      <w:r w:rsidRPr="00A60637">
        <w:rPr>
          <w:rFonts w:ascii="Muller Regular" w:hAnsi="Muller Regular"/>
          <w:b/>
          <w:bCs/>
          <w:color w:val="333333"/>
        </w:rPr>
        <w:t xml:space="preserve">                                     </w:t>
      </w:r>
      <w:r w:rsidR="008558A4">
        <w:rPr>
          <w:rFonts w:ascii="Muller Regular" w:hAnsi="Muller Regular"/>
          <w:b/>
          <w:bCs/>
          <w:color w:val="333333"/>
        </w:rPr>
        <w:t xml:space="preserve">ИНСТРУКЦИЯ </w:t>
      </w:r>
      <w:r w:rsidR="009E24A3" w:rsidRPr="00A60637">
        <w:rPr>
          <w:rFonts w:ascii="Muller Regular" w:hAnsi="Muller Regular"/>
          <w:b/>
          <w:bCs/>
          <w:color w:val="333333"/>
          <w:lang w:val="en-US"/>
        </w:rPr>
        <w:t>ASSIST</w:t>
      </w:r>
      <w:r w:rsidR="00651AF5" w:rsidRPr="00A60637">
        <w:rPr>
          <w:rFonts w:ascii="Muller Regular" w:hAnsi="Muller Regular"/>
          <w:b/>
          <w:bCs/>
          <w:color w:val="333333"/>
        </w:rPr>
        <w:t>,</w:t>
      </w:r>
      <w:r w:rsidR="00923161" w:rsidRPr="00A60637">
        <w:rPr>
          <w:rFonts w:ascii="Muller Regular" w:hAnsi="Muller Regular"/>
          <w:b/>
          <w:bCs/>
          <w:color w:val="333333"/>
        </w:rPr>
        <w:t xml:space="preserve"> КЭ 2</w:t>
      </w:r>
      <w:r w:rsidR="00295890" w:rsidRPr="00A60637">
        <w:rPr>
          <w:rFonts w:ascii="Muller Regular" w:hAnsi="Muller Regular"/>
          <w:b/>
          <w:bCs/>
          <w:color w:val="333333"/>
        </w:rPr>
        <w:t>5</w:t>
      </w:r>
      <w:r w:rsidR="00923161" w:rsidRPr="00A60637">
        <w:rPr>
          <w:rFonts w:ascii="Muller Regular" w:hAnsi="Muller Regular"/>
          <w:b/>
          <w:bCs/>
          <w:color w:val="333333"/>
        </w:rPr>
        <w:t>%</w:t>
      </w:r>
    </w:p>
    <w:p w14:paraId="0AB713D9" w14:textId="51DCDFBA" w:rsidR="00E04E62" w:rsidRPr="00A60637" w:rsidRDefault="00E04E62" w:rsidP="00A60637">
      <w:pPr>
        <w:shd w:val="clear" w:color="auto" w:fill="FFFFFF"/>
        <w:spacing w:line="360" w:lineRule="auto"/>
        <w:jc w:val="both"/>
        <w:outlineLvl w:val="1"/>
        <w:rPr>
          <w:rFonts w:ascii="Muller Regular" w:hAnsi="Muller Regular"/>
          <w:b/>
          <w:bCs/>
          <w:color w:val="333333"/>
        </w:rPr>
      </w:pPr>
    </w:p>
    <w:p w14:paraId="7027F08B" w14:textId="3F9D5B82" w:rsidR="00E04E62" w:rsidRPr="00562F93" w:rsidRDefault="00E04E62" w:rsidP="00562F93">
      <w:pPr>
        <w:pStyle w:val="a7"/>
        <w:spacing w:line="360" w:lineRule="auto"/>
        <w:jc w:val="both"/>
        <w:rPr>
          <w:rFonts w:ascii="Muller Regular" w:hAnsi="Muller Regular"/>
          <w:sz w:val="24"/>
        </w:rPr>
      </w:pPr>
      <w:r w:rsidRPr="00A60637">
        <w:rPr>
          <w:rFonts w:ascii="Muller Regular" w:hAnsi="Muller Regular"/>
          <w:sz w:val="24"/>
        </w:rPr>
        <w:t xml:space="preserve">Средство представляет собой жидкость светло-желтого цвета, содержит в качестве действующего вещества (ДВ) </w:t>
      </w:r>
      <w:proofErr w:type="spellStart"/>
      <w:r w:rsidRPr="00A60637">
        <w:rPr>
          <w:rFonts w:ascii="Muller Regular" w:hAnsi="Muller Regular"/>
          <w:sz w:val="24"/>
        </w:rPr>
        <w:t>пиперонил</w:t>
      </w:r>
      <w:proofErr w:type="spellEnd"/>
      <w:r w:rsidR="00CA1831" w:rsidRPr="00A60637">
        <w:rPr>
          <w:rFonts w:ascii="Muller Regular" w:hAnsi="Muller Regular"/>
          <w:sz w:val="24"/>
        </w:rPr>
        <w:t xml:space="preserve"> </w:t>
      </w:r>
      <w:proofErr w:type="spellStart"/>
      <w:r w:rsidRPr="00A60637">
        <w:rPr>
          <w:rFonts w:ascii="Muller Regular" w:hAnsi="Muller Regular"/>
          <w:sz w:val="24"/>
        </w:rPr>
        <w:t>бутоксид</w:t>
      </w:r>
      <w:proofErr w:type="spellEnd"/>
      <w:r w:rsidRPr="00A60637">
        <w:rPr>
          <w:rFonts w:ascii="Muller Regular" w:hAnsi="Muller Regular"/>
          <w:sz w:val="24"/>
        </w:rPr>
        <w:t xml:space="preserve"> (25%) комплекс ПАВ, </w:t>
      </w:r>
      <w:proofErr w:type="spellStart"/>
      <w:r w:rsidRPr="00A60637">
        <w:rPr>
          <w:rFonts w:ascii="Muller Regular" w:hAnsi="Muller Regular"/>
          <w:sz w:val="24"/>
        </w:rPr>
        <w:t>адьюванты</w:t>
      </w:r>
      <w:proofErr w:type="spellEnd"/>
      <w:r w:rsidR="00CA1831" w:rsidRPr="00A60637">
        <w:rPr>
          <w:rFonts w:ascii="Muller Regular" w:hAnsi="Muller Regular"/>
          <w:sz w:val="24"/>
        </w:rPr>
        <w:t xml:space="preserve"> и растворители. </w:t>
      </w:r>
    </w:p>
    <w:p w14:paraId="45D32FC8" w14:textId="77777777" w:rsidR="008558A4" w:rsidRDefault="00E04E62" w:rsidP="008558A4">
      <w:pPr>
        <w:autoSpaceDE w:val="0"/>
        <w:autoSpaceDN w:val="0"/>
        <w:adjustRightInd w:val="0"/>
        <w:spacing w:line="360" w:lineRule="auto"/>
        <w:jc w:val="both"/>
        <w:rPr>
          <w:rFonts w:ascii="Muller Regular" w:hAnsi="Muller Regular"/>
        </w:rPr>
      </w:pPr>
      <w:r w:rsidRPr="00A60637">
        <w:rPr>
          <w:rFonts w:ascii="Muller Regular" w:hAnsi="Muller Regular"/>
        </w:rPr>
        <w:t xml:space="preserve">Средство рекомендуется применять </w:t>
      </w:r>
      <w:r w:rsidR="00CA1831" w:rsidRPr="00A60637">
        <w:rPr>
          <w:rFonts w:ascii="Muller Regular" w:hAnsi="Muller Regular"/>
        </w:rPr>
        <w:t xml:space="preserve">совместно с инсектицидами, содержащими </w:t>
      </w:r>
      <w:proofErr w:type="spellStart"/>
      <w:r w:rsidR="00CA1831" w:rsidRPr="00A60637">
        <w:rPr>
          <w:rFonts w:ascii="Muller Regular" w:hAnsi="Muller Regular"/>
        </w:rPr>
        <w:t>пиретроиды</w:t>
      </w:r>
      <w:proofErr w:type="spellEnd"/>
      <w:r w:rsidR="00CA1831" w:rsidRPr="00A60637">
        <w:rPr>
          <w:rFonts w:ascii="Muller Regular" w:hAnsi="Muller Regular"/>
        </w:rPr>
        <w:t xml:space="preserve">, </w:t>
      </w:r>
      <w:r w:rsidRPr="00A60637">
        <w:rPr>
          <w:rFonts w:ascii="Muller Regular" w:hAnsi="Muller Regular"/>
        </w:rPr>
        <w:t>в помещениях на объектах различных категорий</w:t>
      </w:r>
      <w:r w:rsidR="00CA1831" w:rsidRPr="00A60637">
        <w:rPr>
          <w:rFonts w:ascii="Muller Regular" w:hAnsi="Muller Regular"/>
        </w:rPr>
        <w:t>.</w:t>
      </w:r>
      <w:r w:rsidRPr="00A60637">
        <w:rPr>
          <w:rFonts w:ascii="Muller Regular" w:hAnsi="Muller Regular"/>
        </w:rPr>
        <w:t xml:space="preserve"> </w:t>
      </w:r>
      <w:r w:rsidR="00CA1831" w:rsidRPr="00A60637">
        <w:rPr>
          <w:rFonts w:ascii="Muller Regular" w:hAnsi="Muller Regular"/>
        </w:rPr>
        <w:t xml:space="preserve">Для препаратов </w:t>
      </w:r>
      <w:proofErr w:type="spellStart"/>
      <w:r w:rsidR="00CA1831" w:rsidRPr="00A60637">
        <w:rPr>
          <w:rFonts w:ascii="Muller Regular" w:hAnsi="Muller Regular"/>
        </w:rPr>
        <w:t>Ципакс</w:t>
      </w:r>
      <w:proofErr w:type="spellEnd"/>
      <w:r w:rsidR="00CA1831" w:rsidRPr="00A60637">
        <w:rPr>
          <w:rFonts w:ascii="Muller Regular" w:hAnsi="Muller Regular"/>
        </w:rPr>
        <w:t xml:space="preserve"> (25% </w:t>
      </w:r>
      <w:proofErr w:type="spellStart"/>
      <w:r w:rsidR="00CA1831" w:rsidRPr="00A60637">
        <w:rPr>
          <w:rFonts w:ascii="Muller Regular" w:hAnsi="Muller Regular"/>
        </w:rPr>
        <w:t>циперметрина</w:t>
      </w:r>
      <w:proofErr w:type="spellEnd"/>
      <w:r w:rsidR="00CA1831" w:rsidRPr="00A60637">
        <w:rPr>
          <w:rFonts w:ascii="Muller Regular" w:hAnsi="Muller Regular"/>
        </w:rPr>
        <w:t xml:space="preserve">) и </w:t>
      </w:r>
      <w:proofErr w:type="spellStart"/>
      <w:r w:rsidR="00CA1831" w:rsidRPr="00A60637">
        <w:rPr>
          <w:rFonts w:ascii="Muller Regular" w:hAnsi="Muller Regular"/>
        </w:rPr>
        <w:t>Димигран</w:t>
      </w:r>
      <w:proofErr w:type="spellEnd"/>
      <w:r w:rsidR="00CA1831" w:rsidRPr="00A60637">
        <w:rPr>
          <w:rFonts w:ascii="Muller Regular" w:hAnsi="Muller Regular"/>
        </w:rPr>
        <w:t xml:space="preserve"> (5% </w:t>
      </w:r>
      <w:proofErr w:type="spellStart"/>
      <w:r w:rsidR="00CA1831" w:rsidRPr="00A60637">
        <w:rPr>
          <w:rFonts w:ascii="Muller Regular" w:hAnsi="Muller Regular"/>
        </w:rPr>
        <w:t>циперметрина</w:t>
      </w:r>
      <w:proofErr w:type="spellEnd"/>
      <w:r w:rsidR="00CA1831" w:rsidRPr="00A60637">
        <w:rPr>
          <w:rFonts w:ascii="Muller Regular" w:hAnsi="Muller Regular"/>
        </w:rPr>
        <w:t xml:space="preserve">, 50% </w:t>
      </w:r>
      <w:proofErr w:type="spellStart"/>
      <w:r w:rsidR="00CA1831" w:rsidRPr="00A60637">
        <w:rPr>
          <w:rFonts w:ascii="Muller Regular" w:hAnsi="Muller Regular"/>
        </w:rPr>
        <w:t>хлорпирифоса</w:t>
      </w:r>
      <w:proofErr w:type="spellEnd"/>
      <w:r w:rsidR="00CA1831" w:rsidRPr="00A60637">
        <w:rPr>
          <w:rFonts w:ascii="Muller Regular" w:hAnsi="Muller Regular"/>
        </w:rPr>
        <w:t xml:space="preserve"> и 1% </w:t>
      </w:r>
      <w:proofErr w:type="spellStart"/>
      <w:r w:rsidR="00CA1831" w:rsidRPr="00A60637">
        <w:rPr>
          <w:rFonts w:ascii="Muller Regular" w:hAnsi="Muller Regular"/>
        </w:rPr>
        <w:t>дифлубен</w:t>
      </w:r>
      <w:r w:rsidR="008558A4">
        <w:rPr>
          <w:rFonts w:ascii="Muller Regular" w:hAnsi="Muller Regular"/>
        </w:rPr>
        <w:t>зурона</w:t>
      </w:r>
      <w:proofErr w:type="spellEnd"/>
      <w:r w:rsidR="008558A4">
        <w:rPr>
          <w:rFonts w:ascii="Muller Regular" w:hAnsi="Muller Regular"/>
        </w:rPr>
        <w:t xml:space="preserve">) </w:t>
      </w:r>
    </w:p>
    <w:p w14:paraId="1A7E2662" w14:textId="39106A85" w:rsidR="00CA1831" w:rsidRPr="00A60637" w:rsidRDefault="008558A4" w:rsidP="008558A4">
      <w:pPr>
        <w:autoSpaceDE w:val="0"/>
        <w:autoSpaceDN w:val="0"/>
        <w:adjustRightInd w:val="0"/>
        <w:spacing w:line="360" w:lineRule="auto"/>
        <w:jc w:val="both"/>
        <w:rPr>
          <w:rFonts w:ascii="Muller Regular" w:hAnsi="Muller Regular"/>
        </w:rPr>
      </w:pPr>
      <w:r>
        <w:rPr>
          <w:rFonts w:ascii="Muller Regular" w:hAnsi="Muller Regular"/>
        </w:rPr>
        <w:t xml:space="preserve">рекомендуется следующие </w:t>
      </w:r>
      <w:r w:rsidR="00CA1831" w:rsidRPr="00A60637">
        <w:rPr>
          <w:rFonts w:ascii="Muller Regular" w:hAnsi="Muller Regular"/>
        </w:rPr>
        <w:t xml:space="preserve">концентрации препарата </w:t>
      </w:r>
      <w:r w:rsidR="00CA1831" w:rsidRPr="00A60637">
        <w:rPr>
          <w:rFonts w:ascii="Muller Regular" w:hAnsi="Muller Regular"/>
          <w:lang w:val="en-US"/>
        </w:rPr>
        <w:t>ASSIST</w:t>
      </w:r>
      <w:r w:rsidR="00CA1831" w:rsidRPr="00A60637">
        <w:rPr>
          <w:rFonts w:ascii="Muller Regular" w:hAnsi="Muller Regular"/>
        </w:rPr>
        <w:t>:</w:t>
      </w:r>
    </w:p>
    <w:p w14:paraId="0B5F2354" w14:textId="77777777" w:rsidR="00B31C0D" w:rsidRPr="00A60637" w:rsidRDefault="00B31C0D" w:rsidP="00A606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uller Regular" w:hAnsi="Muller Regular"/>
        </w:rPr>
      </w:pPr>
    </w:p>
    <w:tbl>
      <w:tblPr>
        <w:tblStyle w:val="a3"/>
        <w:tblW w:w="0" w:type="auto"/>
        <w:tblInd w:w="432" w:type="dxa"/>
        <w:tblLook w:val="04A0" w:firstRow="1" w:lastRow="0" w:firstColumn="1" w:lastColumn="0" w:noHBand="0" w:noVBand="1"/>
      </w:tblPr>
      <w:tblGrid>
        <w:gridCol w:w="2223"/>
        <w:gridCol w:w="2207"/>
        <w:gridCol w:w="2276"/>
        <w:gridCol w:w="2207"/>
      </w:tblGrid>
      <w:tr w:rsidR="00B31C0D" w:rsidRPr="00A60637" w14:paraId="1386AFB1" w14:textId="77777777" w:rsidTr="00C60E45">
        <w:tc>
          <w:tcPr>
            <w:tcW w:w="5012" w:type="dxa"/>
            <w:gridSpan w:val="2"/>
          </w:tcPr>
          <w:p w14:paraId="6C96D455" w14:textId="5A26BEC8" w:rsidR="00B31C0D" w:rsidRPr="008558A4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Muller Regular" w:hAnsi="Muller Regular"/>
                <w:b/>
              </w:rPr>
            </w:pPr>
            <w:r w:rsidRPr="008558A4">
              <w:rPr>
                <w:rFonts w:ascii="Muller Regular" w:hAnsi="Muller Regular"/>
                <w:b/>
              </w:rPr>
              <w:t>Для ЦИПАКСА</w:t>
            </w:r>
          </w:p>
        </w:tc>
        <w:tc>
          <w:tcPr>
            <w:tcW w:w="5012" w:type="dxa"/>
            <w:gridSpan w:val="2"/>
          </w:tcPr>
          <w:p w14:paraId="09A82B02" w14:textId="6DC8D803" w:rsidR="00B31C0D" w:rsidRPr="008558A4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Muller Regular" w:hAnsi="Muller Regular"/>
                <w:b/>
              </w:rPr>
            </w:pPr>
            <w:r w:rsidRPr="008558A4">
              <w:rPr>
                <w:rFonts w:ascii="Muller Regular" w:hAnsi="Muller Regular"/>
                <w:b/>
              </w:rPr>
              <w:t>Для ДИМИГРАНА</w:t>
            </w:r>
          </w:p>
        </w:tc>
      </w:tr>
      <w:tr w:rsidR="00B31C0D" w:rsidRPr="00A60637" w14:paraId="48BB9F23" w14:textId="6CBC30D2" w:rsidTr="00B31C0D">
        <w:tc>
          <w:tcPr>
            <w:tcW w:w="2506" w:type="dxa"/>
          </w:tcPr>
          <w:p w14:paraId="3B25E906" w14:textId="1AB77DCE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Вода</w:t>
            </w:r>
          </w:p>
        </w:tc>
        <w:tc>
          <w:tcPr>
            <w:tcW w:w="2506" w:type="dxa"/>
          </w:tcPr>
          <w:p w14:paraId="38695715" w14:textId="300467B0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945мл</w:t>
            </w:r>
          </w:p>
        </w:tc>
        <w:tc>
          <w:tcPr>
            <w:tcW w:w="2506" w:type="dxa"/>
          </w:tcPr>
          <w:p w14:paraId="3C3E9A8B" w14:textId="47BD5C1F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Вода</w:t>
            </w:r>
          </w:p>
        </w:tc>
        <w:tc>
          <w:tcPr>
            <w:tcW w:w="2506" w:type="dxa"/>
          </w:tcPr>
          <w:p w14:paraId="0AA9D4A4" w14:textId="6E4FFFD8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970мл</w:t>
            </w:r>
          </w:p>
        </w:tc>
      </w:tr>
      <w:tr w:rsidR="00B31C0D" w:rsidRPr="00A60637" w14:paraId="5AB75901" w14:textId="304F3DDE" w:rsidTr="00B31C0D">
        <w:tc>
          <w:tcPr>
            <w:tcW w:w="2506" w:type="dxa"/>
          </w:tcPr>
          <w:p w14:paraId="60D4D6FB" w14:textId="4A594F6A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proofErr w:type="spellStart"/>
            <w:r w:rsidRPr="00A60637">
              <w:rPr>
                <w:rFonts w:ascii="Muller Regular" w:hAnsi="Muller Regular"/>
              </w:rPr>
              <w:t>Ципакс</w:t>
            </w:r>
            <w:proofErr w:type="spellEnd"/>
          </w:p>
        </w:tc>
        <w:tc>
          <w:tcPr>
            <w:tcW w:w="2506" w:type="dxa"/>
          </w:tcPr>
          <w:p w14:paraId="60485025" w14:textId="1546B027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5мл</w:t>
            </w:r>
          </w:p>
        </w:tc>
        <w:tc>
          <w:tcPr>
            <w:tcW w:w="2506" w:type="dxa"/>
          </w:tcPr>
          <w:p w14:paraId="51378A09" w14:textId="71F9FE55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proofErr w:type="spellStart"/>
            <w:r w:rsidRPr="00A60637">
              <w:rPr>
                <w:rFonts w:ascii="Muller Regular" w:hAnsi="Muller Regular"/>
              </w:rPr>
              <w:t>Димигран</w:t>
            </w:r>
            <w:proofErr w:type="spellEnd"/>
          </w:p>
        </w:tc>
        <w:tc>
          <w:tcPr>
            <w:tcW w:w="2506" w:type="dxa"/>
          </w:tcPr>
          <w:p w14:paraId="6B054084" w14:textId="2240BC67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10мл</w:t>
            </w:r>
          </w:p>
        </w:tc>
      </w:tr>
      <w:tr w:rsidR="00B31C0D" w:rsidRPr="00A60637" w14:paraId="1D6ACDBF" w14:textId="4389041C" w:rsidTr="00B31C0D">
        <w:tc>
          <w:tcPr>
            <w:tcW w:w="2506" w:type="dxa"/>
          </w:tcPr>
          <w:p w14:paraId="46DE5E1E" w14:textId="496D625F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  <w:lang w:val="en-US"/>
              </w:rPr>
              <w:t>ASSIST</w:t>
            </w:r>
          </w:p>
        </w:tc>
        <w:tc>
          <w:tcPr>
            <w:tcW w:w="2506" w:type="dxa"/>
          </w:tcPr>
          <w:p w14:paraId="5BCD8E2C" w14:textId="66645591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50мл</w:t>
            </w:r>
          </w:p>
        </w:tc>
        <w:tc>
          <w:tcPr>
            <w:tcW w:w="2506" w:type="dxa"/>
          </w:tcPr>
          <w:p w14:paraId="77D40FB0" w14:textId="316F3616" w:rsidR="00B31C0D" w:rsidRPr="00A60637" w:rsidRDefault="00B31C0D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ASSIST</w:t>
            </w:r>
          </w:p>
        </w:tc>
        <w:tc>
          <w:tcPr>
            <w:tcW w:w="2506" w:type="dxa"/>
          </w:tcPr>
          <w:p w14:paraId="7A6F7F42" w14:textId="1726E0F1" w:rsidR="00B31C0D" w:rsidRPr="00A60637" w:rsidRDefault="00964ABA" w:rsidP="00A606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Muller Regular" w:hAnsi="Muller Regular"/>
              </w:rPr>
            </w:pPr>
            <w:r w:rsidRPr="00A60637">
              <w:rPr>
                <w:rFonts w:ascii="Muller Regular" w:hAnsi="Muller Regular"/>
              </w:rPr>
              <w:t>20мл</w:t>
            </w:r>
          </w:p>
        </w:tc>
      </w:tr>
    </w:tbl>
    <w:p w14:paraId="22BE9637" w14:textId="784B778B" w:rsidR="00651AF5" w:rsidRPr="00A60637" w:rsidRDefault="00651AF5" w:rsidP="00A606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uller Regular" w:hAnsi="Muller Regular"/>
        </w:rPr>
      </w:pPr>
    </w:p>
    <w:p w14:paraId="5CB4C474" w14:textId="5FBD8F81" w:rsidR="002A7160" w:rsidRDefault="00A60637" w:rsidP="00A60637">
      <w:pPr>
        <w:spacing w:line="360" w:lineRule="auto"/>
        <w:rPr>
          <w:rFonts w:ascii="Muller Regular" w:hAnsi="Muller Regular"/>
        </w:rPr>
      </w:pPr>
      <w:r>
        <w:rPr>
          <w:rFonts w:ascii="Muller Regular" w:hAnsi="Muller Regular"/>
        </w:rPr>
        <w:t>Преп</w:t>
      </w:r>
      <w:r w:rsidR="008558A4">
        <w:rPr>
          <w:rFonts w:ascii="Muller Regular" w:hAnsi="Muller Regular"/>
        </w:rPr>
        <w:t>а</w:t>
      </w:r>
      <w:r>
        <w:rPr>
          <w:rFonts w:ascii="Muller Regular" w:hAnsi="Muller Regular"/>
        </w:rPr>
        <w:t xml:space="preserve">рат может смешиваться с любыми </w:t>
      </w:r>
      <w:proofErr w:type="spellStart"/>
      <w:r>
        <w:rPr>
          <w:rFonts w:ascii="Muller Regular" w:hAnsi="Muller Regular"/>
        </w:rPr>
        <w:t>пиретроидными</w:t>
      </w:r>
      <w:proofErr w:type="spellEnd"/>
      <w:r>
        <w:rPr>
          <w:rFonts w:ascii="Muller Regular" w:hAnsi="Muller Regular"/>
        </w:rPr>
        <w:t xml:space="preserve"> инсектицид</w:t>
      </w:r>
      <w:r w:rsidR="00562F93">
        <w:rPr>
          <w:rFonts w:ascii="Muller Regular" w:hAnsi="Muller Regular"/>
        </w:rPr>
        <w:t>а</w:t>
      </w:r>
      <w:r w:rsidR="008558A4">
        <w:rPr>
          <w:rFonts w:ascii="Muller Regular" w:hAnsi="Muller Regular"/>
        </w:rPr>
        <w:t>м</w:t>
      </w:r>
      <w:r w:rsidR="00562F93">
        <w:rPr>
          <w:rFonts w:ascii="Muller Regular" w:hAnsi="Muller Regular"/>
        </w:rPr>
        <w:t>и</w:t>
      </w:r>
      <w:r>
        <w:rPr>
          <w:rFonts w:ascii="Muller Regular" w:hAnsi="Muller Regular"/>
        </w:rPr>
        <w:t xml:space="preserve">. </w:t>
      </w:r>
    </w:p>
    <w:p w14:paraId="00C6DF6A" w14:textId="50040F4A" w:rsidR="00A60637" w:rsidRDefault="00A60637" w:rsidP="00A60637">
      <w:pPr>
        <w:spacing w:line="360" w:lineRule="auto"/>
        <w:rPr>
          <w:rFonts w:ascii="Muller Regular" w:hAnsi="Muller Regular"/>
        </w:rPr>
      </w:pPr>
      <w:r>
        <w:rPr>
          <w:rFonts w:ascii="Muller Regular" w:hAnsi="Muller Regular"/>
        </w:rPr>
        <w:t xml:space="preserve">Устойчивость рабочего раствора проверяется, предварительно смешав в небольшой емкости инсектицид и </w:t>
      </w:r>
      <w:r>
        <w:rPr>
          <w:rFonts w:ascii="Muller Regular" w:hAnsi="Muller Regular"/>
          <w:lang w:val="en-US"/>
        </w:rPr>
        <w:t>ASSIST</w:t>
      </w:r>
      <w:r>
        <w:rPr>
          <w:rFonts w:ascii="Muller Regular" w:hAnsi="Muller Regular"/>
        </w:rPr>
        <w:t xml:space="preserve"> в планируемой пропорции.</w:t>
      </w:r>
    </w:p>
    <w:p w14:paraId="46CB72DB" w14:textId="746A6F25" w:rsidR="00A60637" w:rsidRDefault="00A60637" w:rsidP="00A60637">
      <w:pPr>
        <w:spacing w:line="360" w:lineRule="auto"/>
        <w:rPr>
          <w:rFonts w:ascii="Muller Regular" w:hAnsi="Muller Regular"/>
        </w:rPr>
      </w:pPr>
      <w:r>
        <w:rPr>
          <w:rFonts w:ascii="Muller Regular" w:hAnsi="Muller Regular"/>
          <w:lang w:val="en-US"/>
        </w:rPr>
        <w:t>Assist</w:t>
      </w:r>
      <w:r w:rsidRPr="00A60637">
        <w:rPr>
          <w:rFonts w:ascii="Muller Regular" w:hAnsi="Muller Regular"/>
        </w:rPr>
        <w:t xml:space="preserve"> </w:t>
      </w:r>
      <w:r>
        <w:rPr>
          <w:rFonts w:ascii="Muller Regular" w:hAnsi="Muller Regular"/>
        </w:rPr>
        <w:t>рекомендуется применять в соотношении от 1к1 или 10</w:t>
      </w:r>
      <w:r w:rsidR="008558A4">
        <w:rPr>
          <w:rFonts w:ascii="Muller Regular" w:hAnsi="Muller Regular"/>
        </w:rPr>
        <w:t xml:space="preserve"> </w:t>
      </w:r>
      <w:r>
        <w:rPr>
          <w:rFonts w:ascii="Muller Regular" w:hAnsi="Muller Regular"/>
        </w:rPr>
        <w:t xml:space="preserve">к 1 к содержанию </w:t>
      </w:r>
      <w:proofErr w:type="spellStart"/>
      <w:r>
        <w:rPr>
          <w:rFonts w:ascii="Muller Regular" w:hAnsi="Muller Regular"/>
        </w:rPr>
        <w:t>пиретроида</w:t>
      </w:r>
      <w:proofErr w:type="spellEnd"/>
      <w:r>
        <w:rPr>
          <w:rFonts w:ascii="Muller Regular" w:hAnsi="Muller Regular"/>
        </w:rPr>
        <w:t xml:space="preserve"> в препарате. </w:t>
      </w:r>
    </w:p>
    <w:p w14:paraId="110AD8C2" w14:textId="77777777" w:rsidR="00A60637" w:rsidRPr="00A60637" w:rsidRDefault="00A60637" w:rsidP="00A60637">
      <w:pPr>
        <w:spacing w:line="360" w:lineRule="auto"/>
        <w:rPr>
          <w:rFonts w:ascii="Muller Regular" w:hAnsi="Muller Regular"/>
        </w:rPr>
      </w:pPr>
    </w:p>
    <w:p w14:paraId="1DE16AD0" w14:textId="5619C297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>Меры предосторожности:</w:t>
      </w:r>
    </w:p>
    <w:p w14:paraId="6BCB6AC7" w14:textId="77777777" w:rsidR="00342D3A" w:rsidRPr="00A60637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>При работе со средством следует использовать индивидуальную защитную одежду (комбинезон, резиновые сапоги) и средства индивидуальной защиты: кожи рук - резиновые перчатки, глаз - герметичные очки, органов дыхания – респираторы универсальные с противогазовым патроном марки «А» («РУ 60 М», «3М», «РПГ67»)</w:t>
      </w:r>
    </w:p>
    <w:p w14:paraId="75CC3D7D" w14:textId="77777777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>Меры первой помощи:</w:t>
      </w:r>
    </w:p>
    <w:p w14:paraId="375FE583" w14:textId="552D8871" w:rsidR="00342D3A" w:rsidRPr="00A60637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 xml:space="preserve">При попадании на кожу удалить средство ватным тампоном, ветошью не втирая, затем промыть загрязненный участок водой с мылом. При попадании в глаза следует обильно </w:t>
      </w:r>
      <w:r w:rsidRPr="00A60637">
        <w:rPr>
          <w:rFonts w:ascii="Muller Regular" w:hAnsi="Muller Regular"/>
        </w:rPr>
        <w:lastRenderedPageBreak/>
        <w:t>промыть их под струей воды или 2% раствором пищевой соды в течение нескольких минут, при появлении раздражения слизистой оболочки глаз закапать 30% раствор сульфида натрия. При ингаляционном отравлении, вывести пострадавшего на свежий воздух, снять загрязненную одежду, прополоскать рои и нос водой или 2% раствором пищевой соды. При случайном попадании в желудок выпить 1-2 стакана воды с активированным углем (10-15 табл.) Не вызывать рвоту и не вводить ничего в рот человеку, потерявшему сознание. После оказания первой помощи обратиться к врачу.</w:t>
      </w:r>
    </w:p>
    <w:p w14:paraId="4ED84BA3" w14:textId="77777777" w:rsidR="005D406E" w:rsidRPr="00A60637" w:rsidRDefault="005D406E" w:rsidP="00A60637">
      <w:pPr>
        <w:spacing w:line="360" w:lineRule="auto"/>
        <w:rPr>
          <w:rFonts w:ascii="Muller Regular" w:hAnsi="Muller Regular"/>
        </w:rPr>
      </w:pPr>
    </w:p>
    <w:p w14:paraId="74F4AB3A" w14:textId="77777777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>В аварийной ситуации:</w:t>
      </w:r>
    </w:p>
    <w:p w14:paraId="6959CBB3" w14:textId="77777777" w:rsidR="00342D3A" w:rsidRPr="00A60637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>При случайной утечке средства необходимо засыпать его сорбирующим материалом (ветошь, опилки, силикагель), тщательно собрать в специальную емкость и вместе с тарой отправить на утилизацию. Загрязненный участок обработать кашицей хлорной извести (1кг на 10 л воды), затем вымыть водой. Все работы проводить с использованием спецодежды и средств индивидуальной защиты.</w:t>
      </w:r>
    </w:p>
    <w:p w14:paraId="34E88724" w14:textId="77777777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>Условия транспортировки:</w:t>
      </w:r>
    </w:p>
    <w:p w14:paraId="5795463F" w14:textId="77777777" w:rsidR="00342D3A" w:rsidRPr="00A60637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 xml:space="preserve">Транспортирование допускается всеми видами транспорта в соответствии с правилами перевозки грузов, действующих на данном виде транспорта. </w:t>
      </w:r>
    </w:p>
    <w:p w14:paraId="14B4B462" w14:textId="5498583D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 xml:space="preserve">Условия </w:t>
      </w:r>
      <w:r w:rsidR="00651AF5" w:rsidRPr="00A60637">
        <w:rPr>
          <w:rFonts w:ascii="Muller Regular" w:hAnsi="Muller Regular"/>
          <w:b/>
        </w:rPr>
        <w:t>х</w:t>
      </w:r>
      <w:r w:rsidRPr="00A60637">
        <w:rPr>
          <w:rFonts w:ascii="Muller Regular" w:hAnsi="Muller Regular"/>
          <w:b/>
        </w:rPr>
        <w:t>ранения:</w:t>
      </w:r>
    </w:p>
    <w:p w14:paraId="7378D0BE" w14:textId="77777777" w:rsidR="00342D3A" w:rsidRPr="00A60637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>Средство хранят в упаковке Изготовителя в сухом, закрытом складском помещении, вдали от источников огня, нагревательных приборов и солнечного света, местах не доступных для детей и домашних животных, отдельно от пищевых продуктов и лекарственных средств</w:t>
      </w:r>
      <w:r w:rsidR="000339A8" w:rsidRPr="00A60637">
        <w:rPr>
          <w:rFonts w:ascii="Muller Regular" w:hAnsi="Muller Regular"/>
        </w:rPr>
        <w:t>,</w:t>
      </w:r>
      <w:r w:rsidRPr="00A60637">
        <w:rPr>
          <w:rFonts w:ascii="Muller Regular" w:hAnsi="Muller Regular"/>
        </w:rPr>
        <w:t xml:space="preserve"> при температуре от 0 до +30 градусов по Цельсию.</w:t>
      </w:r>
    </w:p>
    <w:p w14:paraId="7CECEB40" w14:textId="77777777" w:rsidR="00342D3A" w:rsidRPr="00A60637" w:rsidRDefault="00342D3A" w:rsidP="00A60637">
      <w:pPr>
        <w:spacing w:line="360" w:lineRule="auto"/>
        <w:rPr>
          <w:rFonts w:ascii="Muller Regular" w:hAnsi="Muller Regular"/>
          <w:b/>
        </w:rPr>
      </w:pPr>
      <w:r w:rsidRPr="00A60637">
        <w:rPr>
          <w:rFonts w:ascii="Muller Regular" w:hAnsi="Muller Regular"/>
          <w:b/>
        </w:rPr>
        <w:t>Меры защиты окружающей среды:</w:t>
      </w:r>
    </w:p>
    <w:p w14:paraId="2809FB8D" w14:textId="1D346DBA" w:rsidR="00295890" w:rsidRDefault="00342D3A" w:rsidP="00A60637">
      <w:pPr>
        <w:spacing w:line="360" w:lineRule="auto"/>
        <w:rPr>
          <w:rFonts w:ascii="Muller Regular" w:hAnsi="Muller Regular"/>
        </w:rPr>
      </w:pPr>
      <w:r w:rsidRPr="00A60637">
        <w:rPr>
          <w:rFonts w:ascii="Muller Regular" w:hAnsi="Muller Regular"/>
        </w:rPr>
        <w:t>Не допускать попадания не разбавленного средства в сточные/поверхностные или подземные воды и канализацию.</w:t>
      </w:r>
    </w:p>
    <w:p w14:paraId="7F622D77" w14:textId="74773792" w:rsidR="008558A4" w:rsidRDefault="008558A4" w:rsidP="00A60637">
      <w:pPr>
        <w:spacing w:line="360" w:lineRule="auto"/>
        <w:rPr>
          <w:rFonts w:ascii="Muller Regular" w:hAnsi="Muller Regular"/>
        </w:rPr>
      </w:pPr>
    </w:p>
    <w:p w14:paraId="1C9BDA4C" w14:textId="22124BA3" w:rsidR="008558A4" w:rsidRDefault="008558A4" w:rsidP="00A60637">
      <w:pPr>
        <w:spacing w:line="360" w:lineRule="auto"/>
        <w:rPr>
          <w:rFonts w:ascii="Muller Regular" w:hAnsi="Muller Regular"/>
        </w:rPr>
      </w:pPr>
    </w:p>
    <w:p w14:paraId="32EC5E45" w14:textId="6B79B10C" w:rsidR="008558A4" w:rsidRPr="008558A4" w:rsidRDefault="008558A4" w:rsidP="00A60637">
      <w:pPr>
        <w:spacing w:line="360" w:lineRule="auto"/>
        <w:rPr>
          <w:rFonts w:ascii="Muller Regular" w:hAnsi="Muller Regular"/>
          <w:b/>
        </w:rPr>
      </w:pPr>
      <w:r w:rsidRPr="008558A4">
        <w:rPr>
          <w:rFonts w:ascii="Muller Regular" w:hAnsi="Muller Regular"/>
          <w:b/>
        </w:rPr>
        <w:t xml:space="preserve">ПРЕПАРАТ НЕ ЯВЛЯЕТСЯ ИНСЕКТИЦИДОМ И НЕ ПОДЛЕЖИТ ОБЯЗАТЕЛЬНОЙ РЕГИСТРАЦИИ. </w:t>
      </w:r>
    </w:p>
    <w:p w14:paraId="22040918" w14:textId="77777777" w:rsidR="00803682" w:rsidRPr="00A60637" w:rsidRDefault="00803682" w:rsidP="00A60637">
      <w:pPr>
        <w:spacing w:line="360" w:lineRule="auto"/>
        <w:rPr>
          <w:rFonts w:ascii="Muller Regular" w:hAnsi="Muller Regular"/>
        </w:rPr>
      </w:pPr>
    </w:p>
    <w:sectPr w:rsidR="00803682" w:rsidRPr="00A60637" w:rsidSect="00A606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26BF4" w14:textId="77777777" w:rsidR="00B54AC4" w:rsidRDefault="00B54AC4" w:rsidP="00A60637">
      <w:r>
        <w:separator/>
      </w:r>
    </w:p>
  </w:endnote>
  <w:endnote w:type="continuationSeparator" w:id="0">
    <w:p w14:paraId="0803CB83" w14:textId="77777777" w:rsidR="00B54AC4" w:rsidRDefault="00B54AC4" w:rsidP="00A6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ller Regular">
    <w:altName w:val="Calibri"/>
    <w:panose1 w:val="020B0604020202020204"/>
    <w:charset w:val="CC"/>
    <w:family w:val="auto"/>
    <w:pitch w:val="variable"/>
    <w:sig w:usb0="A000026F" w:usb1="0000205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073FE" w14:textId="77777777" w:rsidR="00B54AC4" w:rsidRDefault="00B54AC4" w:rsidP="00A60637">
      <w:r>
        <w:separator/>
      </w:r>
    </w:p>
  </w:footnote>
  <w:footnote w:type="continuationSeparator" w:id="0">
    <w:p w14:paraId="1E8B83CB" w14:textId="77777777" w:rsidR="00B54AC4" w:rsidRDefault="00B54AC4" w:rsidP="00A6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528"/>
    </w:tblGrid>
    <w:tr w:rsidR="008558A4" w14:paraId="776024C8" w14:textId="77777777" w:rsidTr="008558A4">
      <w:tc>
        <w:tcPr>
          <w:tcW w:w="4248" w:type="dxa"/>
        </w:tcPr>
        <w:p w14:paraId="41E8A744" w14:textId="515F89CE" w:rsidR="008558A4" w:rsidRDefault="008558A4" w:rsidP="008558A4">
          <w:pPr>
            <w:pStyle w:val="a5"/>
          </w:pPr>
          <w:r w:rsidRPr="008558A4">
            <w:rPr>
              <w:noProof/>
            </w:rPr>
            <w:drawing>
              <wp:inline distT="0" distB="0" distL="0" distR="0" wp14:anchorId="787FCF08" wp14:editId="3A793981">
                <wp:extent cx="2340293" cy="866775"/>
                <wp:effectExtent l="0" t="0" r="3175" b="0"/>
                <wp:docPr id="1" name="Рисунок 1" descr="C:\Users\Пользователь\Desktop\Снимок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ользователь\Desktop\Снимок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6055" cy="868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E33BB61" w14:textId="436FE667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>Производственн</w:t>
          </w:r>
          <w:r w:rsidR="00562F93">
            <w:rPr>
              <w:rFonts w:ascii="Muller Regular" w:hAnsi="Muller Regular"/>
            </w:rPr>
            <w:t>ая</w:t>
          </w:r>
          <w:r w:rsidRPr="008558A4">
            <w:rPr>
              <w:rFonts w:ascii="Muller Regular" w:hAnsi="Muller Regular"/>
            </w:rPr>
            <w:t xml:space="preserve"> компани</w:t>
          </w:r>
          <w:r w:rsidR="00562F93">
            <w:rPr>
              <w:rFonts w:ascii="Muller Regular" w:hAnsi="Muller Regular"/>
            </w:rPr>
            <w:t>я</w:t>
          </w:r>
          <w:r w:rsidRPr="008558A4">
            <w:rPr>
              <w:rFonts w:ascii="Muller Regular" w:hAnsi="Muller Regular"/>
            </w:rPr>
            <w:t xml:space="preserve"> KÖDER </w:t>
          </w:r>
        </w:p>
        <w:p w14:paraId="31A84830" w14:textId="0098C510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 xml:space="preserve">127540 | Москва |Керамический п-д, 49к1, оф.2 | </w:t>
          </w:r>
        </w:p>
        <w:p w14:paraId="1FE62C03" w14:textId="77777777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>Тел.:   8 (800) 222 94 92</w:t>
          </w:r>
        </w:p>
        <w:p w14:paraId="5C332902" w14:textId="77777777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>Моб.: 8 (903) 611-39-67</w:t>
          </w:r>
        </w:p>
        <w:p w14:paraId="31B91B3A" w14:textId="77777777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 xml:space="preserve">Моб.: 8 (962) 949-00-05 </w:t>
          </w:r>
        </w:p>
        <w:p w14:paraId="1565A463" w14:textId="6BB5F325" w:rsidR="008558A4" w:rsidRPr="008558A4" w:rsidRDefault="008558A4" w:rsidP="008558A4">
          <w:pPr>
            <w:pStyle w:val="a5"/>
            <w:rPr>
              <w:rFonts w:ascii="Muller Regular" w:hAnsi="Muller Regular"/>
            </w:rPr>
          </w:pPr>
          <w:r w:rsidRPr="008558A4">
            <w:rPr>
              <w:rFonts w:ascii="Muller Regular" w:hAnsi="Muller Regular"/>
            </w:rPr>
            <w:t>www.derkoder.ru</w:t>
          </w:r>
        </w:p>
      </w:tc>
    </w:tr>
  </w:tbl>
  <w:p w14:paraId="3E6FFD0D" w14:textId="77777777" w:rsidR="008558A4" w:rsidRDefault="00855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A0"/>
    <w:rsid w:val="000339A8"/>
    <w:rsid w:val="00087A22"/>
    <w:rsid w:val="000C3CA0"/>
    <w:rsid w:val="000E71C3"/>
    <w:rsid w:val="001937D0"/>
    <w:rsid w:val="001C7E23"/>
    <w:rsid w:val="0023737F"/>
    <w:rsid w:val="00295890"/>
    <w:rsid w:val="002A7160"/>
    <w:rsid w:val="002C1D5C"/>
    <w:rsid w:val="00304774"/>
    <w:rsid w:val="00342D3A"/>
    <w:rsid w:val="00351146"/>
    <w:rsid w:val="00371C88"/>
    <w:rsid w:val="003B6D10"/>
    <w:rsid w:val="003C2849"/>
    <w:rsid w:val="003D7443"/>
    <w:rsid w:val="00400EEB"/>
    <w:rsid w:val="00402A50"/>
    <w:rsid w:val="00416274"/>
    <w:rsid w:val="004261B3"/>
    <w:rsid w:val="004436E1"/>
    <w:rsid w:val="00547B2F"/>
    <w:rsid w:val="00562F93"/>
    <w:rsid w:val="005874D9"/>
    <w:rsid w:val="00594EE6"/>
    <w:rsid w:val="005D406E"/>
    <w:rsid w:val="005D46F9"/>
    <w:rsid w:val="0060373B"/>
    <w:rsid w:val="00651AF5"/>
    <w:rsid w:val="0065360A"/>
    <w:rsid w:val="0075633B"/>
    <w:rsid w:val="00803682"/>
    <w:rsid w:val="008312FF"/>
    <w:rsid w:val="00847A28"/>
    <w:rsid w:val="008558A4"/>
    <w:rsid w:val="00864AA0"/>
    <w:rsid w:val="008709A9"/>
    <w:rsid w:val="008E06C0"/>
    <w:rsid w:val="00923161"/>
    <w:rsid w:val="00964ABA"/>
    <w:rsid w:val="009802FB"/>
    <w:rsid w:val="009E24A3"/>
    <w:rsid w:val="00A3264B"/>
    <w:rsid w:val="00A35A09"/>
    <w:rsid w:val="00A60637"/>
    <w:rsid w:val="00B227B3"/>
    <w:rsid w:val="00B31C0D"/>
    <w:rsid w:val="00B54AC4"/>
    <w:rsid w:val="00BF667C"/>
    <w:rsid w:val="00CA1831"/>
    <w:rsid w:val="00CD316D"/>
    <w:rsid w:val="00CD40C3"/>
    <w:rsid w:val="00D0288C"/>
    <w:rsid w:val="00D616BA"/>
    <w:rsid w:val="00E04E62"/>
    <w:rsid w:val="00E05103"/>
    <w:rsid w:val="00E07946"/>
    <w:rsid w:val="00E860CC"/>
    <w:rsid w:val="00EA3794"/>
    <w:rsid w:val="00EB3838"/>
    <w:rsid w:val="00ED4FB6"/>
    <w:rsid w:val="00F6442F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1638B"/>
  <w15:docId w15:val="{3183658C-2A7A-489F-B09B-D23A50B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0288C"/>
    <w:rPr>
      <w:rFonts w:cs="Times New Roman"/>
    </w:rPr>
  </w:style>
  <w:style w:type="character" w:styleId="a4">
    <w:name w:val="Hyperlink"/>
    <w:basedOn w:val="a0"/>
    <w:semiHidden/>
    <w:rsid w:val="00D0288C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342D3A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6">
    <w:name w:val="Верхний колонтитул Знак"/>
    <w:basedOn w:val="a0"/>
    <w:link w:val="a5"/>
    <w:locked/>
    <w:rsid w:val="00342D3A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customStyle="1" w:styleId="a7">
    <w:name w:val="Табличный"/>
    <w:basedOn w:val="a"/>
    <w:rsid w:val="00E04E62"/>
    <w:rPr>
      <w:rFonts w:ascii="Courier New" w:hAnsi="Courier New"/>
      <w:snapToGrid w:val="0"/>
      <w:sz w:val="28"/>
    </w:rPr>
  </w:style>
  <w:style w:type="paragraph" w:styleId="a8">
    <w:name w:val="footer"/>
    <w:basedOn w:val="a"/>
    <w:link w:val="a9"/>
    <w:unhideWhenUsed/>
    <w:rsid w:val="00A606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60637"/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558A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558A4"/>
    <w:rPr>
      <w:b/>
      <w:bCs/>
    </w:rPr>
  </w:style>
  <w:style w:type="character" w:customStyle="1" w:styleId="wmi-callto">
    <w:name w:val="wmi-callto"/>
    <w:basedOn w:val="a0"/>
    <w:rsid w:val="0085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пиретроида в применяемом концентрате в %</vt:lpstr>
    </vt:vector>
  </TitlesOfParts>
  <Company/>
  <LinksUpToDate>false</LinksUpToDate>
  <CharactersWithSpaces>3077</CharactersWithSpaces>
  <SharedDoc>false</SharedDoc>
  <HLinks>
    <vt:vector size="18" baseType="variant">
      <vt:variant>
        <vt:i4>5242966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https://ru.wikipedia.org/wiki/%D0%9B%D0%9450</vt:lpwstr>
      </vt:variant>
      <vt:variant>
        <vt:lpwstr/>
      </vt:variant>
      <vt:variant>
        <vt:i4>7995448</vt:i4>
      </vt:variant>
      <vt:variant>
        <vt:i4>3</vt:i4>
      </vt:variant>
      <vt:variant>
        <vt:i4>0</vt:i4>
      </vt:variant>
      <vt:variant>
        <vt:i4>5</vt:i4>
      </vt:variant>
      <vt:variant>
        <vt:lpwstr>http://www.pesticidy.ru/dictionary/insecticides</vt:lpwstr>
      </vt:variant>
      <vt:variant>
        <vt:lpwstr/>
      </vt:variant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http://www.pesticidy.ru/dictionary/insecticides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пиретроида в применяемом концентрате в %</dc:title>
  <dc:subject/>
  <dc:creator>Андрей</dc:creator>
  <cp:keywords/>
  <dc:description/>
  <cp:lastModifiedBy>Microsoft Office User</cp:lastModifiedBy>
  <cp:revision>2</cp:revision>
  <dcterms:created xsi:type="dcterms:W3CDTF">2021-07-28T13:29:00Z</dcterms:created>
  <dcterms:modified xsi:type="dcterms:W3CDTF">2021-07-28T13:29:00Z</dcterms:modified>
</cp:coreProperties>
</file>