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83C0EA" w14:textId="77777777" w:rsidR="003D64E7" w:rsidRPr="003D64E7" w:rsidRDefault="003D64E7" w:rsidP="003D64E7">
      <w:pPr>
        <w:rPr>
          <w:rFonts w:ascii="Arial" w:hAnsi="Arial" w:cs="Arial"/>
        </w:rPr>
      </w:pPr>
    </w:p>
    <w:p w14:paraId="058CA049" w14:textId="77777777" w:rsidR="003D64E7" w:rsidRPr="003D64E7" w:rsidRDefault="003D64E7" w:rsidP="003D64E7">
      <w:pPr>
        <w:rPr>
          <w:rFonts w:ascii="Arial" w:hAnsi="Arial" w:cs="Arial"/>
        </w:rPr>
        <w:sectPr w:rsidR="003D64E7" w:rsidRPr="003D64E7" w:rsidSect="008E0FB5">
          <w:headerReference w:type="default" r:id="rId9"/>
          <w:pgSz w:w="16838" w:h="11906" w:orient="landscape"/>
          <w:pgMar w:top="1576" w:right="720" w:bottom="720" w:left="720" w:header="142" w:footer="510" w:gutter="0"/>
          <w:cols w:num="2" w:space="708"/>
          <w:docGrid w:linePitch="360"/>
        </w:sectPr>
      </w:pPr>
    </w:p>
    <w:p w14:paraId="7EEDCABC" w14:textId="17F6B40B" w:rsidR="003D64E7" w:rsidRPr="003D64E7" w:rsidRDefault="00781A1B" w:rsidP="003D64E7">
      <w:pPr>
        <w:rPr>
          <w:rFonts w:ascii="Arial" w:hAnsi="Arial" w:cs="Arial"/>
        </w:rPr>
        <w:sectPr w:rsidR="003D64E7" w:rsidRPr="003D64E7" w:rsidSect="008E0FB5">
          <w:type w:val="continuous"/>
          <w:pgSz w:w="16838" w:h="11906" w:orient="landscape"/>
          <w:pgMar w:top="1576" w:right="720" w:bottom="720" w:left="720" w:header="142" w:footer="510" w:gutter="0"/>
          <w:cols w:space="708"/>
          <w:docGrid w:linePitch="360"/>
        </w:sectPr>
      </w:pPr>
      <w:r>
        <w:rPr>
          <w:rFonts w:ascii="Arial" w:hAnsi="Arial" w:cs="Arial"/>
          <w:noProof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 wp14:anchorId="546E1AE9" wp14:editId="5FCB5E8A">
            <wp:simplePos x="0" y="0"/>
            <wp:positionH relativeFrom="column">
              <wp:posOffset>0</wp:posOffset>
            </wp:positionH>
            <wp:positionV relativeFrom="paragraph">
              <wp:posOffset>-10795</wp:posOffset>
            </wp:positionV>
            <wp:extent cx="9819005" cy="5184140"/>
            <wp:effectExtent l="0" t="0" r="0" b="0"/>
            <wp:wrapNone/>
            <wp:docPr id="2" name="Рисунок 2" descr="img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8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9005" cy="518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793AC" w14:textId="77777777" w:rsidR="003D64E7" w:rsidRPr="003D64E7" w:rsidRDefault="003D64E7" w:rsidP="003D64E7">
      <w:pPr>
        <w:rPr>
          <w:rFonts w:ascii="Arial" w:hAnsi="Arial" w:cs="Arial"/>
        </w:rPr>
      </w:pPr>
    </w:p>
    <w:p w14:paraId="0338ED41" w14:textId="77777777" w:rsidR="003D64E7" w:rsidRPr="003D64E7" w:rsidRDefault="003D64E7" w:rsidP="003D64E7">
      <w:pPr>
        <w:jc w:val="center"/>
        <w:rPr>
          <w:rFonts w:ascii="Arial" w:hAnsi="Arial" w:cs="Arial"/>
          <w:color w:val="FFFFFF" w:themeColor="background1"/>
          <w:sz w:val="48"/>
        </w:rPr>
      </w:pPr>
      <w:r w:rsidRPr="003D64E7">
        <w:rPr>
          <w:rFonts w:ascii="Arial" w:hAnsi="Arial" w:cs="Arial"/>
          <w:color w:val="FFFFFF" w:themeColor="background1"/>
          <w:sz w:val="48"/>
        </w:rPr>
        <w:t xml:space="preserve">Генератор горячего тумана </w:t>
      </w:r>
      <w:r w:rsidRPr="003D64E7">
        <w:rPr>
          <w:rFonts w:ascii="Arial" w:hAnsi="Arial" w:cs="Arial"/>
          <w:color w:val="FFFFFF" w:themeColor="background1"/>
          <w:sz w:val="48"/>
          <w:lang w:val="en-US"/>
        </w:rPr>
        <w:t>TF</w:t>
      </w:r>
      <w:r w:rsidRPr="003D64E7">
        <w:rPr>
          <w:rFonts w:ascii="Arial" w:hAnsi="Arial" w:cs="Arial"/>
          <w:color w:val="FFFFFF" w:themeColor="background1"/>
          <w:sz w:val="48"/>
        </w:rPr>
        <w:t>-15</w:t>
      </w:r>
    </w:p>
    <w:p w14:paraId="39F279D5" w14:textId="77777777" w:rsidR="003D64E7" w:rsidRPr="003D64E7" w:rsidRDefault="003D64E7" w:rsidP="003D64E7">
      <w:pPr>
        <w:rPr>
          <w:rFonts w:ascii="Arial" w:hAnsi="Arial" w:cs="Arial"/>
        </w:rPr>
      </w:pPr>
    </w:p>
    <w:p w14:paraId="2638A218" w14:textId="77777777" w:rsidR="003D64E7" w:rsidRPr="003D64E7" w:rsidRDefault="003D64E7" w:rsidP="003D64E7">
      <w:pPr>
        <w:rPr>
          <w:rFonts w:ascii="Arial" w:hAnsi="Arial" w:cs="Arial"/>
        </w:rPr>
      </w:pPr>
    </w:p>
    <w:p w14:paraId="65AF48A9" w14:textId="77777777" w:rsidR="003D64E7" w:rsidRPr="003D64E7" w:rsidRDefault="003D64E7" w:rsidP="003D64E7">
      <w:pPr>
        <w:rPr>
          <w:rFonts w:ascii="Arial" w:hAnsi="Arial" w:cs="Arial"/>
        </w:rPr>
      </w:pPr>
    </w:p>
    <w:p w14:paraId="10836259" w14:textId="77777777" w:rsidR="003D64E7" w:rsidRPr="003D64E7" w:rsidRDefault="003D64E7" w:rsidP="003D64E7">
      <w:pPr>
        <w:rPr>
          <w:rFonts w:ascii="Arial" w:hAnsi="Arial" w:cs="Arial"/>
        </w:rPr>
      </w:pPr>
    </w:p>
    <w:p w14:paraId="1B60B9D7" w14:textId="77777777" w:rsidR="003D64E7" w:rsidRPr="003D64E7" w:rsidRDefault="003D64E7" w:rsidP="003D64E7">
      <w:pPr>
        <w:rPr>
          <w:rFonts w:ascii="Arial" w:hAnsi="Arial" w:cs="Arial"/>
        </w:rPr>
      </w:pPr>
    </w:p>
    <w:p w14:paraId="68C627D9" w14:textId="77777777" w:rsidR="003D64E7" w:rsidRPr="003D64E7" w:rsidRDefault="003D64E7" w:rsidP="003D64E7">
      <w:pPr>
        <w:rPr>
          <w:rFonts w:ascii="Arial" w:hAnsi="Arial" w:cs="Arial"/>
        </w:rPr>
      </w:pPr>
    </w:p>
    <w:p w14:paraId="14F39942" w14:textId="77777777" w:rsidR="003D64E7" w:rsidRPr="003D64E7" w:rsidRDefault="003D64E7" w:rsidP="003D64E7">
      <w:pPr>
        <w:rPr>
          <w:rFonts w:ascii="Arial" w:hAnsi="Arial" w:cs="Arial"/>
        </w:rPr>
      </w:pPr>
    </w:p>
    <w:p w14:paraId="604B4241" w14:textId="77777777" w:rsidR="003D64E7" w:rsidRPr="003D64E7" w:rsidRDefault="003D64E7" w:rsidP="003D64E7">
      <w:pPr>
        <w:rPr>
          <w:rFonts w:ascii="Arial" w:hAnsi="Arial" w:cs="Arial"/>
        </w:rPr>
      </w:pPr>
    </w:p>
    <w:p w14:paraId="4239AA2E" w14:textId="77777777" w:rsidR="003D64E7" w:rsidRPr="003D64E7" w:rsidRDefault="003D64E7" w:rsidP="003D64E7">
      <w:pPr>
        <w:rPr>
          <w:rFonts w:ascii="Arial" w:hAnsi="Arial" w:cs="Arial"/>
        </w:rPr>
      </w:pPr>
    </w:p>
    <w:p w14:paraId="39427623" w14:textId="77777777" w:rsidR="003D64E7" w:rsidRPr="003D64E7" w:rsidRDefault="003D64E7" w:rsidP="003D64E7">
      <w:pPr>
        <w:rPr>
          <w:rFonts w:ascii="Arial" w:hAnsi="Arial" w:cs="Arial"/>
        </w:rPr>
      </w:pPr>
    </w:p>
    <w:p w14:paraId="45BAE4DF" w14:textId="77777777" w:rsidR="003D64E7" w:rsidRPr="003D64E7" w:rsidRDefault="003D64E7" w:rsidP="003D64E7">
      <w:pPr>
        <w:rPr>
          <w:rFonts w:ascii="Arial" w:hAnsi="Arial" w:cs="Arial"/>
        </w:rPr>
      </w:pPr>
    </w:p>
    <w:p w14:paraId="2DEB15C8" w14:textId="77777777" w:rsidR="003D64E7" w:rsidRPr="003D64E7" w:rsidRDefault="003D64E7" w:rsidP="003D64E7">
      <w:pPr>
        <w:rPr>
          <w:rFonts w:ascii="Arial" w:hAnsi="Arial" w:cs="Arial"/>
        </w:rPr>
      </w:pPr>
    </w:p>
    <w:p w14:paraId="2EAF5A2C" w14:textId="77777777" w:rsidR="003D64E7" w:rsidRPr="003D64E7" w:rsidRDefault="003D64E7" w:rsidP="003D64E7">
      <w:pPr>
        <w:rPr>
          <w:rFonts w:ascii="Arial" w:hAnsi="Arial" w:cs="Arial"/>
        </w:rPr>
      </w:pPr>
    </w:p>
    <w:p w14:paraId="18230C86" w14:textId="77777777" w:rsidR="003D64E7" w:rsidRPr="003D64E7" w:rsidRDefault="003D64E7" w:rsidP="003D64E7">
      <w:pPr>
        <w:rPr>
          <w:rFonts w:ascii="Arial" w:hAnsi="Arial" w:cs="Arial"/>
        </w:rPr>
      </w:pPr>
    </w:p>
    <w:p w14:paraId="13A42F8C" w14:textId="77777777" w:rsidR="003D64E7" w:rsidRPr="003D64E7" w:rsidRDefault="003D64E7" w:rsidP="003D64E7">
      <w:pPr>
        <w:rPr>
          <w:rFonts w:ascii="Arial" w:hAnsi="Arial" w:cs="Arial"/>
        </w:rPr>
      </w:pPr>
    </w:p>
    <w:p w14:paraId="1CC0D08C" w14:textId="77777777" w:rsidR="003D64E7" w:rsidRPr="003D64E7" w:rsidRDefault="003D64E7" w:rsidP="003D64E7">
      <w:pPr>
        <w:rPr>
          <w:rFonts w:ascii="Arial" w:hAnsi="Arial" w:cs="Arial"/>
        </w:rPr>
      </w:pPr>
    </w:p>
    <w:p w14:paraId="2C0D57AA" w14:textId="77777777" w:rsidR="003D64E7" w:rsidRPr="003D64E7" w:rsidRDefault="003D64E7" w:rsidP="003D64E7">
      <w:pPr>
        <w:rPr>
          <w:rFonts w:ascii="Arial" w:hAnsi="Arial" w:cs="Arial"/>
        </w:rPr>
      </w:pPr>
    </w:p>
    <w:p w14:paraId="16E8CF34" w14:textId="77777777" w:rsidR="003D64E7" w:rsidRPr="003D64E7" w:rsidRDefault="003D64E7" w:rsidP="003D64E7">
      <w:pPr>
        <w:rPr>
          <w:rFonts w:ascii="Arial" w:hAnsi="Arial" w:cs="Arial"/>
        </w:rPr>
      </w:pPr>
    </w:p>
    <w:p w14:paraId="7C61CB70" w14:textId="77777777" w:rsidR="003D64E7" w:rsidRPr="003D64E7" w:rsidRDefault="003D64E7" w:rsidP="003D64E7">
      <w:pPr>
        <w:rPr>
          <w:rFonts w:ascii="Arial" w:hAnsi="Arial" w:cs="Arial"/>
        </w:rPr>
      </w:pPr>
    </w:p>
    <w:p w14:paraId="4EC687D0" w14:textId="77777777" w:rsidR="003D64E7" w:rsidRPr="003D64E7" w:rsidRDefault="003D64E7" w:rsidP="003D64E7">
      <w:pPr>
        <w:rPr>
          <w:rFonts w:ascii="Arial" w:hAnsi="Arial" w:cs="Arial"/>
        </w:rPr>
      </w:pPr>
    </w:p>
    <w:p w14:paraId="315527C8" w14:textId="77777777" w:rsidR="003D64E7" w:rsidRPr="003D64E7" w:rsidRDefault="003D64E7" w:rsidP="003D64E7">
      <w:pPr>
        <w:rPr>
          <w:rFonts w:ascii="Arial" w:hAnsi="Arial" w:cs="Arial"/>
        </w:rPr>
      </w:pPr>
    </w:p>
    <w:p w14:paraId="2AE3E8BE" w14:textId="77777777" w:rsidR="003D64E7" w:rsidRPr="003D64E7" w:rsidRDefault="003D64E7" w:rsidP="003D64E7">
      <w:pPr>
        <w:rPr>
          <w:rFonts w:ascii="Arial" w:hAnsi="Arial" w:cs="Arial"/>
        </w:rPr>
      </w:pPr>
    </w:p>
    <w:p w14:paraId="046486A3" w14:textId="77777777" w:rsidR="003D64E7" w:rsidRPr="003D64E7" w:rsidRDefault="003D64E7" w:rsidP="003D64E7">
      <w:pPr>
        <w:rPr>
          <w:rFonts w:ascii="Arial" w:hAnsi="Arial" w:cs="Arial"/>
        </w:rPr>
      </w:pPr>
    </w:p>
    <w:p w14:paraId="1F8DC4E1" w14:textId="77777777" w:rsidR="003D64E7" w:rsidRPr="003D64E7" w:rsidRDefault="003D64E7" w:rsidP="003D64E7">
      <w:pPr>
        <w:rPr>
          <w:rFonts w:ascii="Arial" w:hAnsi="Arial" w:cs="Arial"/>
        </w:rPr>
      </w:pPr>
    </w:p>
    <w:p w14:paraId="1CC69EEB" w14:textId="77777777" w:rsidR="003D64E7" w:rsidRPr="003D64E7" w:rsidRDefault="003D64E7" w:rsidP="003D64E7">
      <w:pPr>
        <w:rPr>
          <w:rFonts w:ascii="Arial" w:hAnsi="Arial" w:cs="Arial"/>
        </w:rPr>
      </w:pPr>
    </w:p>
    <w:p w14:paraId="0ACB532C" w14:textId="77777777" w:rsidR="003D64E7" w:rsidRPr="003D64E7" w:rsidRDefault="003D64E7" w:rsidP="003D64E7">
      <w:pPr>
        <w:rPr>
          <w:rFonts w:ascii="Arial" w:hAnsi="Arial" w:cs="Arial"/>
        </w:rPr>
      </w:pPr>
    </w:p>
    <w:p w14:paraId="3542827F" w14:textId="77777777" w:rsidR="003D64E7" w:rsidRPr="003D64E7" w:rsidRDefault="003D64E7" w:rsidP="003D64E7">
      <w:pPr>
        <w:rPr>
          <w:rFonts w:ascii="Arial" w:hAnsi="Arial" w:cs="Arial"/>
        </w:rPr>
      </w:pPr>
    </w:p>
    <w:p w14:paraId="53950EDD" w14:textId="77777777" w:rsidR="003D64E7" w:rsidRPr="003D64E7" w:rsidRDefault="003D64E7" w:rsidP="003D64E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1F0B4E9D" wp14:editId="0FD39B14">
            <wp:extent cx="3941005" cy="5902478"/>
            <wp:effectExtent l="19050" t="0" r="2345" b="0"/>
            <wp:docPr id="16" name="Рисунок 15" descr="img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4076" cy="590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80E20" w14:textId="77777777" w:rsidR="003D64E7" w:rsidRPr="003D64E7" w:rsidRDefault="003D64E7" w:rsidP="003D64E7">
      <w:pPr>
        <w:rPr>
          <w:rFonts w:ascii="Arial" w:hAnsi="Arial" w:cs="Arial"/>
        </w:rPr>
      </w:pPr>
    </w:p>
    <w:p w14:paraId="6AF2B34B" w14:textId="77777777" w:rsidR="001C468D" w:rsidRDefault="001C468D" w:rsidP="003D64E7">
      <w:pPr>
        <w:rPr>
          <w:rFonts w:ascii="Arial" w:hAnsi="Arial" w:cs="Arial"/>
          <w:lang w:val="en-US"/>
        </w:rPr>
      </w:pPr>
    </w:p>
    <w:p w14:paraId="7BD543FF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СОДЕРЖАНИЕ</w:t>
      </w:r>
    </w:p>
    <w:p w14:paraId="3F9E824D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1. Общая информация о продукте</w:t>
      </w:r>
    </w:p>
    <w:p w14:paraId="3EF996C5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 xml:space="preserve">2. Сфера применения </w:t>
      </w:r>
    </w:p>
    <w:p w14:paraId="0819D265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3. Состав и принцип работы</w:t>
      </w:r>
    </w:p>
    <w:p w14:paraId="61A92376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4. Основные технические параметры</w:t>
      </w:r>
    </w:p>
    <w:p w14:paraId="30C25D9B" w14:textId="77777777" w:rsidR="003D64E7" w:rsidRPr="000E27F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5. Процессы запуска и остановки генератора</w:t>
      </w:r>
    </w:p>
    <w:p w14:paraId="2B8DC0D4" w14:textId="77777777" w:rsidR="001C468D" w:rsidRPr="000E27F7" w:rsidRDefault="001C468D" w:rsidP="003D64E7">
      <w:pPr>
        <w:rPr>
          <w:rFonts w:ascii="Arial" w:hAnsi="Arial" w:cs="Arial"/>
        </w:rPr>
      </w:pPr>
    </w:p>
    <w:p w14:paraId="782B3D5C" w14:textId="77777777" w:rsidR="001C468D" w:rsidRPr="000E27F7" w:rsidRDefault="001C468D" w:rsidP="003D64E7">
      <w:pPr>
        <w:rPr>
          <w:rFonts w:ascii="Arial" w:hAnsi="Arial" w:cs="Arial"/>
        </w:rPr>
      </w:pPr>
    </w:p>
    <w:p w14:paraId="2DDDE30A" w14:textId="77777777" w:rsidR="003D64E7" w:rsidRPr="003D64E7" w:rsidRDefault="003D64E7" w:rsidP="003D64E7">
      <w:pPr>
        <w:rPr>
          <w:rFonts w:ascii="Arial" w:hAnsi="Arial" w:cs="Arial"/>
          <w:color w:val="FF0000"/>
        </w:rPr>
      </w:pPr>
      <w:r w:rsidRPr="003D64E7">
        <w:rPr>
          <w:rFonts w:ascii="Arial" w:hAnsi="Arial" w:cs="Arial"/>
          <w:color w:val="FF0000"/>
        </w:rPr>
        <w:t>Внимание! Перед началом работы персонал необходимо обеспечить индивидуальными средствами защиты: перчатками, маской и защитной одеждой. Вред здоровью, травмы, полученные в результате несоблюдения мер безопасности, перечисленных выше, не являются ответственностью производителя.</w:t>
      </w:r>
    </w:p>
    <w:p w14:paraId="345BD0C6" w14:textId="77777777" w:rsidR="003D64E7" w:rsidRPr="003D64E7" w:rsidRDefault="003D64E7" w:rsidP="003D64E7">
      <w:pPr>
        <w:rPr>
          <w:rFonts w:ascii="Arial" w:hAnsi="Arial" w:cs="Arial"/>
          <w:color w:val="FF0000"/>
        </w:rPr>
      </w:pPr>
      <w:r w:rsidRPr="003D64E7">
        <w:rPr>
          <w:rFonts w:ascii="Arial" w:hAnsi="Arial" w:cs="Arial"/>
          <w:color w:val="FF0000"/>
        </w:rPr>
        <w:t>Строго запрещено распыление сильнодействующих коррозионных препаратов, таких как: перекись уксусной кислоты, диоксид хлора и т. Д. При случайном взаимодействии с вышеуказанными химикатами, генератор необходимо немедленно промыть водой.</w:t>
      </w:r>
    </w:p>
    <w:p w14:paraId="4165031D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  <w:color w:val="FF0000"/>
        </w:rPr>
        <w:t>Дизайн данной модели может быть изменен при совершенствовании технических характеристик, содержание инструкции может быть изменено без предварительного уведомления. Внешний вид продукта в данном руководстве приведен только для ознакомления</w:t>
      </w:r>
      <w:r w:rsidRPr="003D64E7">
        <w:rPr>
          <w:rFonts w:ascii="Arial" w:hAnsi="Arial" w:cs="Arial"/>
        </w:rPr>
        <w:t>.</w:t>
      </w:r>
    </w:p>
    <w:p w14:paraId="5B353870" w14:textId="77777777" w:rsidR="001C468D" w:rsidRPr="000E27F7" w:rsidRDefault="001C468D" w:rsidP="001C468D">
      <w:pPr>
        <w:ind w:left="360"/>
        <w:rPr>
          <w:rFonts w:ascii="Arial" w:hAnsi="Arial" w:cs="Arial"/>
          <w:color w:val="FF0000"/>
        </w:rPr>
      </w:pPr>
    </w:p>
    <w:p w14:paraId="23C316C7" w14:textId="77777777" w:rsidR="003D64E7" w:rsidRPr="001C468D" w:rsidRDefault="001C468D" w:rsidP="001C468D">
      <w:pPr>
        <w:rPr>
          <w:rFonts w:ascii="Arial" w:hAnsi="Arial" w:cs="Arial"/>
          <w:b/>
          <w:color w:val="FF0000"/>
        </w:rPr>
      </w:pPr>
      <w:r w:rsidRPr="000E27F7">
        <w:rPr>
          <w:rFonts w:ascii="Arial" w:hAnsi="Arial" w:cs="Arial"/>
          <w:b/>
          <w:color w:val="FF0000"/>
        </w:rPr>
        <w:t>1.</w:t>
      </w:r>
      <w:r>
        <w:rPr>
          <w:rFonts w:ascii="Arial" w:hAnsi="Arial" w:cs="Arial"/>
          <w:b/>
          <w:color w:val="FF0000"/>
        </w:rPr>
        <w:t xml:space="preserve"> </w:t>
      </w:r>
      <w:r w:rsidR="003D64E7" w:rsidRPr="001C468D">
        <w:rPr>
          <w:rFonts w:ascii="Arial" w:hAnsi="Arial" w:cs="Arial"/>
          <w:b/>
          <w:color w:val="FF0000"/>
        </w:rPr>
        <w:t>Общая информация о продукте</w:t>
      </w:r>
    </w:p>
    <w:p w14:paraId="0E4D8DF6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Благодарим вас за выбор оборудования нашей компании. Мы желаем вам успешной эксплуатации и выражаем уверенность в том, что вы будете полностью удовлетворены работой этого устройства.</w:t>
      </w:r>
    </w:p>
    <w:p w14:paraId="504BDCA6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 xml:space="preserve">Данная модель, разработанная нашей компанией, в настоящее время является самым передовым генератором в мире. </w:t>
      </w:r>
    </w:p>
    <w:p w14:paraId="095CB4AF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В основе лежит современная ракетная технология, основанная на использовании пульсирующего реактивного двигателя, не требующего обслуживания, без каких-либо вращающихся частей, не </w:t>
      </w:r>
      <w:proofErr w:type="gramStart"/>
      <w:r w:rsidRPr="003D64E7">
        <w:rPr>
          <w:rFonts w:ascii="Arial" w:hAnsi="Arial" w:cs="Arial"/>
        </w:rPr>
        <w:t>требующий</w:t>
      </w:r>
      <w:proofErr w:type="gramEnd"/>
      <w:r w:rsidRPr="003D64E7">
        <w:rPr>
          <w:rFonts w:ascii="Arial" w:hAnsi="Arial" w:cs="Arial"/>
        </w:rPr>
        <w:t xml:space="preserve"> смазочных материалов.</w:t>
      </w:r>
    </w:p>
    <w:p w14:paraId="448C5206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 xml:space="preserve">Генератор имеет простую конструкцию, пониженный износ деталей, высокую </w:t>
      </w:r>
      <w:proofErr w:type="spellStart"/>
      <w:r w:rsidRPr="003D64E7">
        <w:rPr>
          <w:rFonts w:ascii="Arial" w:hAnsi="Arial" w:cs="Arial"/>
        </w:rPr>
        <w:t>отказоустойчиваость</w:t>
      </w:r>
      <w:proofErr w:type="spellEnd"/>
      <w:r w:rsidRPr="003D64E7">
        <w:rPr>
          <w:rFonts w:ascii="Arial" w:hAnsi="Arial" w:cs="Arial"/>
        </w:rPr>
        <w:t>, длительный срок службы, прост в обслуживании, имеет меньший расход топлива и более высокую эффективность работы по сравнению с известными аналогами. Это оптимальный выбор для проведения дезинфекции, внесения пестицидов и борьбы с вредителями.</w:t>
      </w:r>
    </w:p>
    <w:p w14:paraId="56338FB6" w14:textId="77777777" w:rsidR="003D64E7" w:rsidRPr="003D64E7" w:rsidRDefault="003D64E7" w:rsidP="003D64E7">
      <w:pPr>
        <w:rPr>
          <w:rFonts w:ascii="Arial" w:hAnsi="Arial" w:cs="Arial"/>
        </w:rPr>
      </w:pPr>
    </w:p>
    <w:p w14:paraId="131D29AA" w14:textId="77777777" w:rsidR="003D64E7" w:rsidRPr="001C468D" w:rsidRDefault="001C468D" w:rsidP="001C468D">
      <w:pPr>
        <w:rPr>
          <w:rFonts w:ascii="Arial" w:hAnsi="Arial" w:cs="Arial"/>
          <w:b/>
          <w:color w:val="FF0000"/>
        </w:rPr>
      </w:pPr>
      <w:r w:rsidRPr="001C468D">
        <w:rPr>
          <w:rFonts w:ascii="Arial" w:hAnsi="Arial" w:cs="Arial"/>
          <w:b/>
          <w:color w:val="FF0000"/>
        </w:rPr>
        <w:t xml:space="preserve">2. </w:t>
      </w:r>
      <w:r w:rsidR="003D64E7" w:rsidRPr="001C468D">
        <w:rPr>
          <w:rFonts w:ascii="Arial" w:hAnsi="Arial" w:cs="Arial"/>
          <w:b/>
          <w:color w:val="FF0000"/>
        </w:rPr>
        <w:t>Сфера применения</w:t>
      </w:r>
    </w:p>
    <w:p w14:paraId="60D40B7D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Генераторы горячего тумана могут широко применяться для внесения пестицидов для сельскохозяйственных культур, обработки хозяйственных лесов, хлопка, тепличных культур, санитарии и дезинфекции складов, причалов, военных частей, городских канализаций, ферм, легковых автомобилей, жилых районов.</w:t>
      </w:r>
    </w:p>
    <w:p w14:paraId="41C9A51C" w14:textId="77777777" w:rsidR="001C468D" w:rsidRPr="001C468D" w:rsidRDefault="001C468D" w:rsidP="003D64E7">
      <w:pPr>
        <w:rPr>
          <w:rFonts w:ascii="Arial" w:hAnsi="Arial" w:cs="Arial"/>
          <w:color w:val="FF0000"/>
        </w:rPr>
      </w:pPr>
    </w:p>
    <w:p w14:paraId="6FCFEFD2" w14:textId="77777777" w:rsidR="001C468D" w:rsidRPr="001C468D" w:rsidRDefault="001C468D" w:rsidP="003D64E7">
      <w:pPr>
        <w:rPr>
          <w:rFonts w:ascii="Arial" w:hAnsi="Arial" w:cs="Arial"/>
          <w:color w:val="FF0000"/>
        </w:rPr>
      </w:pPr>
    </w:p>
    <w:p w14:paraId="17304487" w14:textId="77777777" w:rsidR="001C468D" w:rsidRPr="000E27F7" w:rsidRDefault="003D64E7" w:rsidP="003D64E7">
      <w:pPr>
        <w:rPr>
          <w:rFonts w:ascii="Arial" w:hAnsi="Arial" w:cs="Arial"/>
          <w:color w:val="FF0000"/>
        </w:rPr>
      </w:pPr>
      <w:r w:rsidRPr="003D64E7">
        <w:rPr>
          <w:rFonts w:ascii="Arial" w:hAnsi="Arial" w:cs="Arial"/>
          <w:color w:val="FF0000"/>
        </w:rPr>
        <w:t>Преимущества:</w:t>
      </w:r>
    </w:p>
    <w:p w14:paraId="31C19EA0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1. Высокая эффективность работы, высокий уровень уничтожения вредителей, большой диапазон распыления и высокий коэффициент безопасности.</w:t>
      </w:r>
    </w:p>
    <w:p w14:paraId="6BEF20B6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2. При обработке, не нужно отключать окружающие приборы от электросети.</w:t>
      </w:r>
    </w:p>
    <w:p w14:paraId="4FC6D5FC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3. Высокая эффективность, экономичный расход, низкая стоимость, хорошая диффузионная способность и высокая адгезия</w:t>
      </w:r>
    </w:p>
    <w:p w14:paraId="1A0C05BB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4. Небольшой вес и простота в эксплуатации</w:t>
      </w:r>
    </w:p>
    <w:p w14:paraId="5A44A0F6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5</w:t>
      </w:r>
      <w:r w:rsidR="003B6E57">
        <w:rPr>
          <w:rFonts w:ascii="Arial" w:hAnsi="Arial" w:cs="Arial"/>
        </w:rPr>
        <w:t>.</w:t>
      </w:r>
      <w:r w:rsidRPr="003D64E7">
        <w:rPr>
          <w:rFonts w:ascii="Arial" w:hAnsi="Arial" w:cs="Arial"/>
        </w:rPr>
        <w:t xml:space="preserve"> </w:t>
      </w:r>
      <w:proofErr w:type="gramStart"/>
      <w:r w:rsidRPr="003D64E7">
        <w:rPr>
          <w:rFonts w:ascii="Arial" w:hAnsi="Arial" w:cs="Arial"/>
        </w:rPr>
        <w:t>Подходит для обработки общественных мест, для гостиниц, парков, жилых домов, городских подземных переходов, мусорных свалок, туалетов,  складов и т. д. Он также используется для дезинфекции транспортных средств, станций, доков, пассажирских судов, поездов, автомобилей, самолетов и т. д.</w:t>
      </w:r>
      <w:proofErr w:type="gramEnd"/>
    </w:p>
    <w:p w14:paraId="15DFE8E4" w14:textId="77777777" w:rsidR="003D64E7" w:rsidRPr="003D64E7" w:rsidRDefault="003D64E7" w:rsidP="003D64E7">
      <w:pPr>
        <w:rPr>
          <w:rFonts w:ascii="Arial" w:hAnsi="Arial" w:cs="Arial"/>
        </w:rPr>
      </w:pPr>
    </w:p>
    <w:p w14:paraId="49F63F68" w14:textId="77777777" w:rsidR="003D64E7" w:rsidRPr="003D64E7" w:rsidRDefault="001C468D" w:rsidP="003D64E7">
      <w:pPr>
        <w:rPr>
          <w:rFonts w:ascii="Arial" w:hAnsi="Arial" w:cs="Arial"/>
          <w:b/>
          <w:color w:val="FF0000"/>
        </w:rPr>
      </w:pPr>
      <w:r w:rsidRPr="001C468D">
        <w:rPr>
          <w:rFonts w:ascii="Arial" w:hAnsi="Arial" w:cs="Arial"/>
          <w:b/>
          <w:color w:val="FF0000"/>
        </w:rPr>
        <w:t xml:space="preserve">3. </w:t>
      </w:r>
      <w:r w:rsidR="003D64E7" w:rsidRPr="003D64E7">
        <w:rPr>
          <w:rFonts w:ascii="Arial" w:hAnsi="Arial" w:cs="Arial"/>
          <w:b/>
          <w:color w:val="FF0000"/>
        </w:rPr>
        <w:t>Состав и принцип работы</w:t>
      </w:r>
    </w:p>
    <w:p w14:paraId="06EB44B0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1. Машина в основном состоит из четырех частей: водная, электрическая, газовая и масляная, включая карбюратор, двигатель и выхлопную трубу, раму, масляный бак, бак для химических составов и трубопровод.</w:t>
      </w:r>
    </w:p>
    <w:p w14:paraId="0AB6C77E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2. Принцип работы</w:t>
      </w:r>
      <w:r w:rsidR="003B6E57">
        <w:rPr>
          <w:rFonts w:ascii="Arial" w:hAnsi="Arial" w:cs="Arial"/>
        </w:rPr>
        <w:t xml:space="preserve">: </w:t>
      </w:r>
      <w:r w:rsidRPr="003D64E7">
        <w:rPr>
          <w:rFonts w:ascii="Arial" w:hAnsi="Arial" w:cs="Arial"/>
        </w:rPr>
        <w:t xml:space="preserve">Генератор горячего тумана использует стандартный бензин типа АИ-92 в качестве топлива. При запуске поток газа высокой температуры на большой скорости, создаваемый двигателем, распыляется из импульсного сопла. Когда подающие клапаны открыты, </w:t>
      </w:r>
      <w:r w:rsidRPr="003D64E7">
        <w:rPr>
          <w:rFonts w:ascii="Arial" w:hAnsi="Arial" w:cs="Arial"/>
        </w:rPr>
        <w:lastRenderedPageBreak/>
        <w:t xml:space="preserve">давление в баке с </w:t>
      </w:r>
      <w:proofErr w:type="spellStart"/>
      <w:r w:rsidRPr="003D64E7">
        <w:rPr>
          <w:rFonts w:ascii="Arial" w:hAnsi="Arial" w:cs="Arial"/>
        </w:rPr>
        <w:t>химсоставом</w:t>
      </w:r>
      <w:proofErr w:type="spellEnd"/>
      <w:r w:rsidRPr="003D64E7">
        <w:rPr>
          <w:rFonts w:ascii="Arial" w:hAnsi="Arial" w:cs="Arial"/>
        </w:rPr>
        <w:t xml:space="preserve"> направляет препарат к соплу. Встречаясь с горячим газом, раствор препарата превращается в дым, быстро распространяется и обволакивает объекты и территорию. Обработка объектов производится при контакте с распыленным дымом.</w:t>
      </w:r>
    </w:p>
    <w:p w14:paraId="210FDF0D" w14:textId="77777777" w:rsidR="003D64E7" w:rsidRPr="003D64E7" w:rsidRDefault="003D64E7" w:rsidP="003D64E7">
      <w:pPr>
        <w:rPr>
          <w:rFonts w:ascii="Arial" w:hAnsi="Arial" w:cs="Arial"/>
          <w:b/>
          <w:color w:val="FF0000"/>
        </w:rPr>
      </w:pPr>
      <w:r w:rsidRPr="003D64E7">
        <w:rPr>
          <w:rFonts w:ascii="Arial" w:hAnsi="Arial" w:cs="Arial"/>
          <w:b/>
          <w:color w:val="FF0000"/>
        </w:rPr>
        <w:t>4. Основные технические параметры</w:t>
      </w:r>
    </w:p>
    <w:p w14:paraId="78ECCAFD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1. Рабочая среда: температура от -10 градусов до 35</w:t>
      </w:r>
      <w:r w:rsidRPr="003D64E7">
        <w:rPr>
          <w:rFonts w:ascii="Arial" w:hAnsi="Arial" w:cs="Arial"/>
          <w:lang w:val="en-US"/>
        </w:rPr>
        <w:t>C</w:t>
      </w:r>
      <w:r w:rsidRPr="003D64E7">
        <w:rPr>
          <w:rFonts w:ascii="Arial" w:hAnsi="Arial" w:cs="Arial"/>
        </w:rPr>
        <w:t>, влажность воздуха 80% -30%.</w:t>
      </w:r>
    </w:p>
    <w:p w14:paraId="2F3440E0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2. Производительность: 80-120 л / час.</w:t>
      </w:r>
    </w:p>
    <w:p w14:paraId="02A999AF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3. Объем бака для раствора: 15 л</w:t>
      </w:r>
    </w:p>
    <w:p w14:paraId="3F798CEA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4. Объем топливного бака: 2,0 л</w:t>
      </w:r>
    </w:p>
    <w:p w14:paraId="351FCBA5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5. Масса нетто/брутто: 6,5 / 10,5 кг.</w:t>
      </w:r>
    </w:p>
    <w:p w14:paraId="1FD4533B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6. Габаритные размеры (Д×</w:t>
      </w:r>
      <w:proofErr w:type="gramStart"/>
      <w:r w:rsidRPr="003D64E7">
        <w:rPr>
          <w:rFonts w:ascii="Arial" w:hAnsi="Arial" w:cs="Arial"/>
        </w:rPr>
        <w:t>Ш</w:t>
      </w:r>
      <w:proofErr w:type="gramEnd"/>
      <w:r w:rsidRPr="003D64E7">
        <w:rPr>
          <w:rFonts w:ascii="Arial" w:hAnsi="Arial" w:cs="Arial"/>
        </w:rPr>
        <w:t>×В): 1150×260×315 (мм)</w:t>
      </w:r>
    </w:p>
    <w:p w14:paraId="2F89D38E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7. Используемое топливо: неэтилированный бензин АИ-92 или выше, без добавления смазочного материала.</w:t>
      </w:r>
    </w:p>
    <w:p w14:paraId="5585AF40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8. Расход топлива: 3,0 л/ч.</w:t>
      </w:r>
    </w:p>
    <w:p w14:paraId="04A0FABA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9. Система зажигания: аккумуляторы 12В</w:t>
      </w:r>
    </w:p>
    <w:p w14:paraId="2EBF6832" w14:textId="77777777" w:rsidR="003D64E7" w:rsidRPr="003D64E7" w:rsidRDefault="003D64E7" w:rsidP="003D64E7">
      <w:pPr>
        <w:rPr>
          <w:rFonts w:ascii="Arial" w:hAnsi="Arial" w:cs="Arial"/>
        </w:rPr>
      </w:pPr>
    </w:p>
    <w:p w14:paraId="000D099B" w14:textId="77777777" w:rsidR="003D64E7" w:rsidRPr="003D64E7" w:rsidRDefault="003D64E7" w:rsidP="003D64E7">
      <w:pPr>
        <w:rPr>
          <w:rFonts w:ascii="Arial" w:hAnsi="Arial" w:cs="Arial"/>
          <w:b/>
          <w:color w:val="FF0000"/>
        </w:rPr>
      </w:pPr>
      <w:r w:rsidRPr="003D64E7">
        <w:rPr>
          <w:rFonts w:ascii="Arial" w:hAnsi="Arial" w:cs="Arial"/>
          <w:b/>
          <w:color w:val="FF0000"/>
        </w:rPr>
        <w:t>5. Процессы запуска и  остановки генератора</w:t>
      </w:r>
    </w:p>
    <w:p w14:paraId="0F361EB5" w14:textId="77777777" w:rsidR="003D64E7" w:rsidRPr="003D64E7" w:rsidRDefault="003D64E7" w:rsidP="003D64E7">
      <w:pPr>
        <w:rPr>
          <w:rFonts w:ascii="Arial" w:hAnsi="Arial" w:cs="Arial"/>
          <w:u w:val="single"/>
        </w:rPr>
      </w:pPr>
      <w:r w:rsidRPr="003D64E7">
        <w:rPr>
          <w:rFonts w:ascii="Arial" w:hAnsi="Arial" w:cs="Arial"/>
          <w:u w:val="single"/>
        </w:rPr>
        <w:t>1</w:t>
      </w:r>
      <w:proofErr w:type="gramStart"/>
      <w:r w:rsidRPr="003D64E7">
        <w:rPr>
          <w:rFonts w:ascii="Arial" w:hAnsi="Arial" w:cs="Arial"/>
          <w:u w:val="single"/>
        </w:rPr>
        <w:t xml:space="preserve"> П</w:t>
      </w:r>
      <w:proofErr w:type="gramEnd"/>
      <w:r w:rsidRPr="003D64E7">
        <w:rPr>
          <w:rFonts w:ascii="Arial" w:hAnsi="Arial" w:cs="Arial"/>
          <w:u w:val="single"/>
        </w:rPr>
        <w:t>еред запуском</w:t>
      </w:r>
    </w:p>
    <w:p w14:paraId="2A44BD5B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1) Убедиться в отсутствии посторонних людей и животных вблизи генератора;</w:t>
      </w:r>
    </w:p>
    <w:p w14:paraId="2A2104A6" w14:textId="77777777" w:rsidR="001C468D" w:rsidRPr="000E27F7" w:rsidRDefault="001C468D" w:rsidP="003D64E7">
      <w:pPr>
        <w:rPr>
          <w:rFonts w:ascii="Arial" w:hAnsi="Arial" w:cs="Arial"/>
        </w:rPr>
      </w:pPr>
    </w:p>
    <w:p w14:paraId="4FBC2B98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lastRenderedPageBreak/>
        <w:t>2) Запрещается направлять работающий генератор непосредственно на людей или животных;</w:t>
      </w:r>
    </w:p>
    <w:p w14:paraId="00E15784" w14:textId="77777777" w:rsidR="003D64E7" w:rsidRPr="003D64E7" w:rsidRDefault="001C468D" w:rsidP="003D64E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43F11107" wp14:editId="12270D51">
            <wp:simplePos x="0" y="0"/>
            <wp:positionH relativeFrom="column">
              <wp:posOffset>2825115</wp:posOffset>
            </wp:positionH>
            <wp:positionV relativeFrom="paragraph">
              <wp:posOffset>1096010</wp:posOffset>
            </wp:positionV>
            <wp:extent cx="1872615" cy="2750185"/>
            <wp:effectExtent l="19050" t="0" r="0" b="0"/>
            <wp:wrapSquare wrapText="bothSides"/>
            <wp:docPr id="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1985" t="34162" r="16041" b="34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275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64E7" w:rsidRPr="003D64E7">
        <w:rPr>
          <w:rFonts w:ascii="Arial" w:hAnsi="Arial" w:cs="Arial"/>
        </w:rPr>
        <w:t xml:space="preserve">3) Запуск производить </w:t>
      </w:r>
      <w:r w:rsidR="003D64E7" w:rsidRPr="00282402">
        <w:rPr>
          <w:rFonts w:ascii="Arial" w:hAnsi="Arial" w:cs="Arial"/>
          <w:b/>
        </w:rPr>
        <w:t>в горизонтальном положении</w:t>
      </w:r>
      <w:r w:rsidR="003D64E7" w:rsidRPr="003D64E7">
        <w:rPr>
          <w:rFonts w:ascii="Arial" w:hAnsi="Arial" w:cs="Arial"/>
        </w:rPr>
        <w:t>, при отсутствии легковоспламеняющихся и взрывоопасных материалов в радиусе 2</w:t>
      </w:r>
      <w:r w:rsidR="00282402">
        <w:rPr>
          <w:rFonts w:ascii="Arial" w:hAnsi="Arial" w:cs="Arial"/>
        </w:rPr>
        <w:t>-х</w:t>
      </w:r>
      <w:r w:rsidR="003D64E7" w:rsidRPr="003D64E7">
        <w:rPr>
          <w:rFonts w:ascii="Arial" w:hAnsi="Arial" w:cs="Arial"/>
        </w:rPr>
        <w:t xml:space="preserve"> метр</w:t>
      </w:r>
      <w:r w:rsidR="00282402">
        <w:rPr>
          <w:rFonts w:ascii="Arial" w:hAnsi="Arial" w:cs="Arial"/>
        </w:rPr>
        <w:t>ов</w:t>
      </w:r>
      <w:r w:rsidR="003D64E7" w:rsidRPr="003D64E7">
        <w:rPr>
          <w:rFonts w:ascii="Arial" w:hAnsi="Arial" w:cs="Arial"/>
        </w:rPr>
        <w:t xml:space="preserve"> от генератора;</w:t>
      </w:r>
    </w:p>
    <w:p w14:paraId="5FE708A4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4) Машина должна находиться на расстоянии не менее 3 метров от места заправки топливом;</w:t>
      </w:r>
    </w:p>
    <w:p w14:paraId="3D43636E" w14:textId="77777777" w:rsidR="003D64E7" w:rsidRPr="003D64E7" w:rsidRDefault="003D64E7" w:rsidP="003D64E7">
      <w:pPr>
        <w:rPr>
          <w:rFonts w:ascii="Arial" w:hAnsi="Arial" w:cs="Arial"/>
          <w:u w:val="single"/>
        </w:rPr>
      </w:pPr>
      <w:r w:rsidRPr="003D64E7">
        <w:rPr>
          <w:rFonts w:ascii="Arial" w:hAnsi="Arial" w:cs="Arial"/>
          <w:u w:val="single"/>
        </w:rPr>
        <w:t>2. Подготовка</w:t>
      </w:r>
    </w:p>
    <w:p w14:paraId="5D4A4ED2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1) Проверьте и убедитесь, что аккумулятор заряжен, все части находятся в хорошем состоянии</w:t>
      </w:r>
      <w:r w:rsidR="001C468D">
        <w:rPr>
          <w:rFonts w:ascii="Arial" w:hAnsi="Arial" w:cs="Arial"/>
        </w:rPr>
        <w:t>, визуальные повреждения отсу</w:t>
      </w:r>
      <w:r w:rsidRPr="003D64E7">
        <w:rPr>
          <w:rFonts w:ascii="Arial" w:hAnsi="Arial" w:cs="Arial"/>
        </w:rPr>
        <w:t>тс</w:t>
      </w:r>
      <w:r w:rsidR="001C468D">
        <w:rPr>
          <w:rFonts w:ascii="Arial" w:hAnsi="Arial" w:cs="Arial"/>
        </w:rPr>
        <w:t>т</w:t>
      </w:r>
      <w:r w:rsidRPr="003D64E7">
        <w:rPr>
          <w:rFonts w:ascii="Arial" w:hAnsi="Arial" w:cs="Arial"/>
        </w:rPr>
        <w:t>вуют.</w:t>
      </w:r>
    </w:p>
    <w:p w14:paraId="06BEC2A8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 xml:space="preserve">2) Топливный бак </w:t>
      </w:r>
      <w:r w:rsidRPr="00282402">
        <w:rPr>
          <w:rFonts w:ascii="Arial" w:hAnsi="Arial" w:cs="Arial"/>
          <w:b/>
        </w:rPr>
        <w:t>(рекомендуется заправлять бензин АИ-92 или выше, использование качественного топлива поможет избежать засоров карбюратора)</w:t>
      </w:r>
      <w:r w:rsidRPr="003D64E7">
        <w:rPr>
          <w:rFonts w:ascii="Arial" w:hAnsi="Arial" w:cs="Arial"/>
        </w:rPr>
        <w:t xml:space="preserve"> </w:t>
      </w:r>
      <w:r w:rsidR="00282402">
        <w:rPr>
          <w:rFonts w:ascii="Arial" w:hAnsi="Arial" w:cs="Arial"/>
        </w:rPr>
        <w:t xml:space="preserve">должен быть </w:t>
      </w:r>
      <w:r w:rsidRPr="003D64E7">
        <w:rPr>
          <w:rFonts w:ascii="Arial" w:hAnsi="Arial" w:cs="Arial"/>
        </w:rPr>
        <w:t>заполнен не менее чем на 80%.</w:t>
      </w:r>
    </w:p>
    <w:p w14:paraId="5F3E5DE1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 xml:space="preserve">3) Емкость для </w:t>
      </w:r>
      <w:proofErr w:type="spellStart"/>
      <w:r w:rsidRPr="003D64E7">
        <w:rPr>
          <w:rFonts w:ascii="Arial" w:hAnsi="Arial" w:cs="Arial"/>
        </w:rPr>
        <w:t>химсостава</w:t>
      </w:r>
      <w:proofErr w:type="spellEnd"/>
      <w:r w:rsidRPr="003D64E7">
        <w:rPr>
          <w:rFonts w:ascii="Arial" w:hAnsi="Arial" w:cs="Arial"/>
        </w:rPr>
        <w:t xml:space="preserve"> заполнена правильно </w:t>
      </w:r>
      <w:r w:rsidRPr="00282402">
        <w:rPr>
          <w:rFonts w:ascii="Arial" w:hAnsi="Arial" w:cs="Arial"/>
          <w:b/>
        </w:rPr>
        <w:t>разведенным раствором</w:t>
      </w:r>
      <w:r w:rsidRPr="003D64E7">
        <w:rPr>
          <w:rFonts w:ascii="Arial" w:hAnsi="Arial" w:cs="Arial"/>
        </w:rPr>
        <w:t xml:space="preserve"> препарата </w:t>
      </w:r>
      <w:r w:rsidRPr="00282402">
        <w:rPr>
          <w:rFonts w:ascii="Arial" w:hAnsi="Arial" w:cs="Arial"/>
          <w:b/>
        </w:rPr>
        <w:t>(крышка должна быть плотно закрыта)</w:t>
      </w:r>
      <w:r w:rsidRPr="003D64E7">
        <w:rPr>
          <w:rFonts w:ascii="Arial" w:hAnsi="Arial" w:cs="Arial"/>
        </w:rPr>
        <w:t>.</w:t>
      </w:r>
    </w:p>
    <w:p w14:paraId="76A45913" w14:textId="77777777" w:rsidR="003D64E7" w:rsidRPr="003D64E7" w:rsidRDefault="003D64E7" w:rsidP="003D64E7">
      <w:pPr>
        <w:rPr>
          <w:rFonts w:ascii="Arial" w:hAnsi="Arial" w:cs="Arial"/>
          <w:u w:val="single"/>
        </w:rPr>
      </w:pPr>
      <w:r w:rsidRPr="003D64E7">
        <w:rPr>
          <w:rFonts w:ascii="Arial" w:hAnsi="Arial" w:cs="Arial"/>
          <w:u w:val="single"/>
        </w:rPr>
        <w:t>3.Запуск</w:t>
      </w:r>
    </w:p>
    <w:p w14:paraId="19FA3407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3-1, Открыть воздушные заслонки #1 и #2 (во время работы обе рычага воздушных заслонок должны быть открыты)</w:t>
      </w:r>
    </w:p>
    <w:p w14:paraId="2EAAA96A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 xml:space="preserve">3-2, </w:t>
      </w:r>
      <w:r w:rsidRPr="00282402">
        <w:rPr>
          <w:rFonts w:ascii="Arial" w:hAnsi="Arial" w:cs="Arial"/>
        </w:rPr>
        <w:t>При первом запуске</w:t>
      </w:r>
      <w:r w:rsidRPr="003D64E7">
        <w:rPr>
          <w:rFonts w:ascii="Arial" w:hAnsi="Arial" w:cs="Arial"/>
        </w:rPr>
        <w:t xml:space="preserve">, каждую из кнопок ручного подкачивающего насоса нужно нажать 7-8 раз, пока смесительная камера не заполнится </w:t>
      </w:r>
      <w:r w:rsidRPr="003D64E7">
        <w:rPr>
          <w:rFonts w:ascii="Arial" w:hAnsi="Arial" w:cs="Arial"/>
        </w:rPr>
        <w:lastRenderedPageBreak/>
        <w:t xml:space="preserve">бензином на 2/3  (Примечание: </w:t>
      </w:r>
      <w:r w:rsidRPr="00282402">
        <w:rPr>
          <w:rFonts w:ascii="Arial" w:hAnsi="Arial" w:cs="Arial"/>
          <w:b/>
          <w:u w:val="single"/>
        </w:rPr>
        <w:t>при повторном запуске генератора</w:t>
      </w:r>
      <w:r w:rsidRPr="003D64E7">
        <w:rPr>
          <w:rFonts w:ascii="Arial" w:hAnsi="Arial" w:cs="Arial"/>
        </w:rPr>
        <w:t xml:space="preserve">, если в топливной камере и </w:t>
      </w:r>
      <w:proofErr w:type="spellStart"/>
      <w:r w:rsidRPr="003D64E7">
        <w:rPr>
          <w:rFonts w:ascii="Arial" w:hAnsi="Arial" w:cs="Arial"/>
        </w:rPr>
        <w:t>топливопроводе</w:t>
      </w:r>
      <w:proofErr w:type="spellEnd"/>
      <w:r w:rsidRPr="003D64E7">
        <w:rPr>
          <w:rFonts w:ascii="Arial" w:hAnsi="Arial" w:cs="Arial"/>
        </w:rPr>
        <w:t xml:space="preserve"> есть бензин, </w:t>
      </w:r>
      <w:r w:rsidRPr="00282402">
        <w:rPr>
          <w:rFonts w:ascii="Arial" w:hAnsi="Arial" w:cs="Arial"/>
          <w:b/>
          <w:u w:val="single"/>
        </w:rPr>
        <w:t>пропустите этот шаг</w:t>
      </w:r>
      <w:r w:rsidRPr="003D64E7">
        <w:rPr>
          <w:rFonts w:ascii="Arial" w:hAnsi="Arial" w:cs="Arial"/>
        </w:rPr>
        <w:t xml:space="preserve"> и переходите к следующему).</w:t>
      </w:r>
    </w:p>
    <w:p w14:paraId="64321C2D" w14:textId="77777777" w:rsid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 xml:space="preserve">3-3, Аккуратно нажмите кнопку ручного подкачивающего насоса карбюратора #1 и зажмите кнопку электронного запуска (Примечание: кнопку пуска нужно </w:t>
      </w:r>
      <w:r w:rsidRPr="00282402">
        <w:rPr>
          <w:rFonts w:ascii="Arial" w:hAnsi="Arial" w:cs="Arial"/>
          <w:b/>
          <w:u w:val="single"/>
        </w:rPr>
        <w:t>нажать и держать пока машина не начнет работать</w:t>
      </w:r>
      <w:r w:rsidRPr="003D64E7">
        <w:rPr>
          <w:rFonts w:ascii="Arial" w:hAnsi="Arial" w:cs="Arial"/>
        </w:rPr>
        <w:t>). Повторный запуск производится точно также!</w:t>
      </w:r>
    </w:p>
    <w:p w14:paraId="716FCDED" w14:textId="77777777" w:rsidR="001C468D" w:rsidRPr="003D64E7" w:rsidRDefault="001C468D" w:rsidP="003D64E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7F3692BF" wp14:editId="6BA89DAC">
            <wp:extent cx="4735392" cy="1617785"/>
            <wp:effectExtent l="19050" t="0" r="8058" b="0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3482" t="40720" r="16462" b="41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392" cy="161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3BE64B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 xml:space="preserve">Не нажимайте обе кнопки ручного подкачивающего насоса одновременно, не нажимайте кнопку много раз, когда в </w:t>
      </w:r>
      <w:proofErr w:type="gramStart"/>
      <w:r w:rsidRPr="003D64E7">
        <w:rPr>
          <w:rFonts w:ascii="Arial" w:hAnsi="Arial" w:cs="Arial"/>
        </w:rPr>
        <w:t>обоих</w:t>
      </w:r>
      <w:proofErr w:type="gramEnd"/>
      <w:r w:rsidRPr="003D64E7">
        <w:rPr>
          <w:rFonts w:ascii="Arial" w:hAnsi="Arial" w:cs="Arial"/>
        </w:rPr>
        <w:t xml:space="preserve"> топливных камерах есть бензин, иначе машина не запустится из-за перелива топлива.</w:t>
      </w:r>
    </w:p>
    <w:p w14:paraId="39FECC59" w14:textId="77777777" w:rsidR="001C468D" w:rsidRDefault="001C468D" w:rsidP="003D64E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3EB5CC17" wp14:editId="5F636AE4">
            <wp:simplePos x="0" y="0"/>
            <wp:positionH relativeFrom="column">
              <wp:posOffset>7438390</wp:posOffset>
            </wp:positionH>
            <wp:positionV relativeFrom="paragraph">
              <wp:posOffset>-4434840</wp:posOffset>
            </wp:positionV>
            <wp:extent cx="2400300" cy="1727200"/>
            <wp:effectExtent l="19050" t="0" r="0" b="0"/>
            <wp:wrapSquare wrapText="bothSides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4306" t="37533" r="52599" b="4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64E7" w:rsidRPr="003D64E7">
        <w:rPr>
          <w:rFonts w:ascii="Arial" w:hAnsi="Arial" w:cs="Arial"/>
        </w:rPr>
        <w:t xml:space="preserve">3-4, Если машина не запускается, повторите шаг 3 (подкачайте топливо в обе топливные камеры). После запуска генератора, откройте кран подачи </w:t>
      </w:r>
      <w:proofErr w:type="spellStart"/>
      <w:r w:rsidR="003D64E7" w:rsidRPr="003D64E7">
        <w:rPr>
          <w:rFonts w:ascii="Arial" w:hAnsi="Arial" w:cs="Arial"/>
        </w:rPr>
        <w:t>химраствора</w:t>
      </w:r>
      <w:proofErr w:type="spellEnd"/>
      <w:r w:rsidR="003D64E7" w:rsidRPr="003D64E7">
        <w:rPr>
          <w:rFonts w:ascii="Arial" w:hAnsi="Arial" w:cs="Arial"/>
        </w:rPr>
        <w:t xml:space="preserve">, чтобы начать обработку (краны могут быть открыты только на 1/3, макс. 1/2.). Примечание: перед запуском машины </w:t>
      </w:r>
    </w:p>
    <w:p w14:paraId="7EF24AE5" w14:textId="77777777" w:rsidR="001C468D" w:rsidRDefault="001C468D" w:rsidP="003D64E7">
      <w:pPr>
        <w:rPr>
          <w:rFonts w:ascii="Arial" w:hAnsi="Arial" w:cs="Arial"/>
        </w:rPr>
      </w:pPr>
    </w:p>
    <w:p w14:paraId="303027DB" w14:textId="77777777" w:rsidR="0000454C" w:rsidRDefault="0000454C" w:rsidP="003D64E7">
      <w:pPr>
        <w:rPr>
          <w:rFonts w:ascii="Arial" w:hAnsi="Arial" w:cs="Arial"/>
        </w:rPr>
      </w:pPr>
    </w:p>
    <w:p w14:paraId="4275CF5B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lastRenderedPageBreak/>
        <w:t>оба клапана должны быть закрыты. Перед выключением - оба клапана должны быть закрыты.</w:t>
      </w:r>
    </w:p>
    <w:p w14:paraId="3CA0A4E2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3-5 Ручной метод запуска (с помощью подкачивающего насоса):</w:t>
      </w:r>
    </w:p>
    <w:p w14:paraId="79E24F3C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а. Перед запуском машины нажмите кнопку ручного запуска, чтобы проверить, слышен ли щелчок зажигания. Если звук есть, машина сможет быть запущена.</w:t>
      </w:r>
    </w:p>
    <w:p w14:paraId="7A06A887" w14:textId="77777777" w:rsidR="003D64E7" w:rsidRDefault="003D64E7" w:rsidP="003D64E7">
      <w:pPr>
        <w:rPr>
          <w:rFonts w:ascii="Arial" w:hAnsi="Arial" w:cs="Arial"/>
        </w:rPr>
      </w:pPr>
      <w:proofErr w:type="gramStart"/>
      <w:r w:rsidRPr="003D64E7">
        <w:rPr>
          <w:rFonts w:ascii="Arial" w:hAnsi="Arial" w:cs="Arial"/>
        </w:rPr>
        <w:t>б</w:t>
      </w:r>
      <w:proofErr w:type="gramEnd"/>
      <w:r w:rsidRPr="003D64E7">
        <w:rPr>
          <w:rFonts w:ascii="Arial" w:hAnsi="Arial" w:cs="Arial"/>
        </w:rPr>
        <w:t>. Зажав кнопку запуска одной рукой, второй начните делать нагнетательные движения рукояткой насоса. После 5-6 подкачивающих движений, вы услышите звуки запуска двигателя. Не отпускайте кнопку до полного запуска машины. Затем откройте клапан подачи раствора и начните обработку.</w:t>
      </w:r>
    </w:p>
    <w:p w14:paraId="6C7C4D6F" w14:textId="77777777" w:rsidR="001C468D" w:rsidRDefault="001C468D" w:rsidP="003D64E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0408932F" wp14:editId="58032A32">
            <wp:extent cx="4615865" cy="1301261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071" t="66111" r="56879" b="20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660" cy="130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B3880B" w14:textId="77777777" w:rsidR="0000454C" w:rsidRDefault="0000454C" w:rsidP="003D64E7">
      <w:pPr>
        <w:rPr>
          <w:rFonts w:ascii="Arial" w:hAnsi="Arial" w:cs="Arial"/>
        </w:rPr>
      </w:pPr>
    </w:p>
    <w:p w14:paraId="3D76FD6A" w14:textId="77777777" w:rsidR="0000454C" w:rsidRDefault="0000454C" w:rsidP="003D64E7">
      <w:pPr>
        <w:rPr>
          <w:rFonts w:ascii="Arial" w:hAnsi="Arial" w:cs="Arial"/>
        </w:rPr>
      </w:pPr>
    </w:p>
    <w:p w14:paraId="18E4A93F" w14:textId="77777777" w:rsidR="0000454C" w:rsidRPr="003D64E7" w:rsidRDefault="0000454C" w:rsidP="003D64E7">
      <w:pPr>
        <w:rPr>
          <w:rFonts w:ascii="Arial" w:hAnsi="Arial" w:cs="Arial"/>
        </w:rPr>
      </w:pPr>
    </w:p>
    <w:p w14:paraId="173D9248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  <w:u w:val="single"/>
        </w:rPr>
        <w:t>4. Процедура безопасного выключения</w:t>
      </w:r>
      <w:r w:rsidRPr="003D64E7">
        <w:rPr>
          <w:rFonts w:ascii="Arial" w:hAnsi="Arial" w:cs="Arial"/>
        </w:rPr>
        <w:t>:</w:t>
      </w:r>
    </w:p>
    <w:p w14:paraId="30219712" w14:textId="77777777" w:rsid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lastRenderedPageBreak/>
        <w:t xml:space="preserve">Перед завершением работы сначала закройте клапан подачи раствора, а затем закройте воздушные заслонки #1 и #2. После остановки генератора откройте крышку бака </w:t>
      </w:r>
      <w:proofErr w:type="spellStart"/>
      <w:r w:rsidRPr="003D64E7">
        <w:rPr>
          <w:rFonts w:ascii="Arial" w:hAnsi="Arial" w:cs="Arial"/>
        </w:rPr>
        <w:t>химраствора</w:t>
      </w:r>
      <w:proofErr w:type="spellEnd"/>
      <w:r w:rsidRPr="003D64E7">
        <w:rPr>
          <w:rFonts w:ascii="Arial" w:hAnsi="Arial" w:cs="Arial"/>
        </w:rPr>
        <w:t>, чтобы снять давление.</w:t>
      </w:r>
    </w:p>
    <w:p w14:paraId="13AD48E3" w14:textId="77777777" w:rsidR="001C468D" w:rsidRPr="003D64E7" w:rsidRDefault="001C468D" w:rsidP="003D64E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0C769BE1" wp14:editId="3D46C6CD">
            <wp:extent cx="4608586" cy="1090432"/>
            <wp:effectExtent l="19050" t="0" r="1514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553" t="60869" r="52854" b="24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586" cy="109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D1DA8B" w14:textId="77777777" w:rsidR="003D64E7" w:rsidRPr="003D64E7" w:rsidRDefault="003D64E7" w:rsidP="003D64E7">
      <w:pPr>
        <w:rPr>
          <w:rFonts w:ascii="Arial" w:hAnsi="Arial" w:cs="Arial"/>
          <w:u w:val="single"/>
        </w:rPr>
      </w:pPr>
      <w:r w:rsidRPr="003D64E7">
        <w:rPr>
          <w:rFonts w:ascii="Arial" w:hAnsi="Arial" w:cs="Arial"/>
          <w:u w:val="single"/>
        </w:rPr>
        <w:t>5. Примечания по эксплуатации машины:</w:t>
      </w:r>
    </w:p>
    <w:p w14:paraId="02B9FB8A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5-1. Если кнопка ручного подкачивающего насоса была нажата слишком много раз, что привело к избыточному количеству топлива в карбюраторе, необходимо наклонить машину соплом вниз, чтобы слить избыток бензина. Затем машина может быть запущена напрямую, нажатием кнопки ручного запуска.</w:t>
      </w:r>
    </w:p>
    <w:p w14:paraId="33F3861F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 xml:space="preserve">5-2. Если произошло аварийное выключение генератора при открытом кране подачи </w:t>
      </w:r>
      <w:proofErr w:type="spellStart"/>
      <w:r w:rsidRPr="003D64E7">
        <w:rPr>
          <w:rFonts w:ascii="Arial" w:hAnsi="Arial" w:cs="Arial"/>
        </w:rPr>
        <w:t>химсостава</w:t>
      </w:r>
      <w:proofErr w:type="spellEnd"/>
      <w:r w:rsidRPr="003D64E7">
        <w:rPr>
          <w:rFonts w:ascii="Arial" w:hAnsi="Arial" w:cs="Arial"/>
        </w:rPr>
        <w:t>, под действием давления раствор может попасть в топливную систему обратно, что приведет к заливанию карбюратора, и генератор не будет работать. В этом случае, ВО ИЗБЕЖАНИЕ КОРОТКОГО ЗАМЫКАНИЯ не запускайте машину сразу. Перекройте краны подачи раствора и опустите генератор раструбом вниз, чтобы слить излишек смеси из карбюратора. Затем запустите машину кнопкой ручного запуска.</w:t>
      </w:r>
    </w:p>
    <w:p w14:paraId="206D1474" w14:textId="77777777" w:rsidR="00282402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 xml:space="preserve">5-3, В случае работы в условиях погранично низкой температуры (прим. холод), генератор может выключиться. В этом случае необходимо длительно нажать кнопку ручного запуска после начала работы </w:t>
      </w:r>
    </w:p>
    <w:p w14:paraId="13B671AC" w14:textId="77777777" w:rsidR="00282402" w:rsidRDefault="00282402" w:rsidP="003D64E7">
      <w:pPr>
        <w:rPr>
          <w:rFonts w:ascii="Arial" w:hAnsi="Arial" w:cs="Arial"/>
        </w:rPr>
      </w:pPr>
    </w:p>
    <w:p w14:paraId="59338A8E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lastRenderedPageBreak/>
        <w:t>генератор и постепенно открывать кран подачи раствора, пока машина не начнет работать нормально.</w:t>
      </w:r>
    </w:p>
    <w:p w14:paraId="295756D5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  <w:u w:val="single"/>
        </w:rPr>
        <w:t>6. Примечания</w:t>
      </w:r>
    </w:p>
    <w:p w14:paraId="16AAFCC7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1. Запрещается использовать машину вблизи легковоспламеняющихся и взрывоопасных веществ.</w:t>
      </w:r>
    </w:p>
    <w:p w14:paraId="38B01823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 xml:space="preserve">2. Машина использует бензин в качестве топлива - следует обратить внимание на меры пожарной безопасности. Открытый огонь и курение возле генератора строго </w:t>
      </w:r>
      <w:proofErr w:type="gramStart"/>
      <w:r w:rsidRPr="003D64E7">
        <w:rPr>
          <w:rFonts w:ascii="Arial" w:hAnsi="Arial" w:cs="Arial"/>
        </w:rPr>
        <w:t>запрещены</w:t>
      </w:r>
      <w:proofErr w:type="gramEnd"/>
      <w:r w:rsidRPr="003D64E7">
        <w:rPr>
          <w:rFonts w:ascii="Arial" w:hAnsi="Arial" w:cs="Arial"/>
        </w:rPr>
        <w:t>.</w:t>
      </w:r>
    </w:p>
    <w:p w14:paraId="569AD93F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3. Категорически запрещается открывать карбюратор для проверки зажигания.</w:t>
      </w:r>
    </w:p>
    <w:p w14:paraId="0D8D1A42" w14:textId="77777777" w:rsid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4. Крышка топливного бака должна быть плотно закрыта после каждой дозаправки. Любые остатки топлива на корпусе генератора (капли, брызги, подтеки) должны быть ликвидированы. Запускать генератор необходимо на расстоянии не менее 3 метров от места его заправки.</w:t>
      </w:r>
    </w:p>
    <w:p w14:paraId="79351DAE" w14:textId="77777777" w:rsidR="00F00C94" w:rsidRPr="003D64E7" w:rsidRDefault="00F00C94" w:rsidP="003D64E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5F458BED" wp14:editId="0A15DAB1">
            <wp:extent cx="4600628" cy="1441939"/>
            <wp:effectExtent l="19050" t="0" r="9472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5952" t="38647" r="17161" b="46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297" cy="144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C095E6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5. Запрещается заполнять или опустошать топливный бак, когда производится обработка или генератор работает на холостом ходу (запущен).</w:t>
      </w:r>
    </w:p>
    <w:p w14:paraId="48434B6E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lastRenderedPageBreak/>
        <w:t xml:space="preserve">6. Во избежание травм, не касайтесь горячих деталей или частей генератора! Категорически запрещается резкое охлаждение генератора, к </w:t>
      </w:r>
      <w:proofErr w:type="gramStart"/>
      <w:r w:rsidRPr="003D64E7">
        <w:rPr>
          <w:rFonts w:ascii="Arial" w:hAnsi="Arial" w:cs="Arial"/>
        </w:rPr>
        <w:t>примеру</w:t>
      </w:r>
      <w:proofErr w:type="gramEnd"/>
      <w:r w:rsidRPr="003D64E7">
        <w:rPr>
          <w:rFonts w:ascii="Arial" w:hAnsi="Arial" w:cs="Arial"/>
        </w:rPr>
        <w:t xml:space="preserve"> водой, после остановки двигателя – это может серьезно повредить оборудование.</w:t>
      </w:r>
    </w:p>
    <w:p w14:paraId="58B1A19D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7. При работе в полевых условиях, оператор должен стоять в положении захвата сопла для работы и не должен распылять рабочие растворы против ветра. При работе в помещении, после распыления, оператор обязан выйти из помещения и закрыть дверь, чтобы обеспечить личную безопасность и эффективное уничтожение насекомых или вирусов.</w:t>
      </w:r>
    </w:p>
    <w:p w14:paraId="3191D808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 xml:space="preserve">8. Запрещается использовать метод дуговой или ацетиленовой сварки для резки корпуса, если отсеки наполнены химикатами или остатками топлива. </w:t>
      </w:r>
    </w:p>
    <w:p w14:paraId="43197622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9. При обращении с остатками рабочих растворов или моющей жидкостью, соблюдайте инструкцию по технике безопасности, предоставленные производителем используемых средств.</w:t>
      </w:r>
    </w:p>
    <w:p w14:paraId="42D5DE47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10. После того, как работа завершена - закройте клапан подачи раствора, а затем заглушите двигатель; Если двигатель неожиданно загорелся - срочно закройте воздушные заслонки.</w:t>
      </w:r>
    </w:p>
    <w:p w14:paraId="21BD2129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11. Слейте топливо из топливного бака и карбюратора перед хранением машины. Корпус генератора, бак для рабочих растворов и насос должны быть очищены чистой водой. Оборудование необходимо хранить в проветриваемом помещении, вдали от огня. При длительном хранении устройство следует подзаряжать аккумуляторы каждые 30 дней в течение 5 часов.</w:t>
      </w:r>
    </w:p>
    <w:p w14:paraId="6FADF3CA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12. Храните оборудование в недоступном для детей месте, во избежание несчастных случаев.</w:t>
      </w:r>
    </w:p>
    <w:p w14:paraId="7F6E7AAC" w14:textId="77777777" w:rsidR="00282402" w:rsidRDefault="00282402" w:rsidP="003D64E7">
      <w:pPr>
        <w:rPr>
          <w:rFonts w:ascii="Arial" w:hAnsi="Arial" w:cs="Arial"/>
        </w:rPr>
      </w:pPr>
    </w:p>
    <w:p w14:paraId="4C652713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13. Оператор должен носить защитные приспособления в соответствии со следующими требованиями</w:t>
      </w:r>
      <w:proofErr w:type="gramStart"/>
      <w:r w:rsidRPr="003D64E7">
        <w:rPr>
          <w:rFonts w:ascii="Arial" w:hAnsi="Arial" w:cs="Arial"/>
        </w:rPr>
        <w:t>.</w:t>
      </w:r>
      <w:proofErr w:type="gramEnd"/>
      <w:r w:rsidRPr="003D64E7">
        <w:rPr>
          <w:rFonts w:ascii="Arial" w:hAnsi="Arial" w:cs="Arial"/>
        </w:rPr>
        <w:t xml:space="preserve"> (</w:t>
      </w:r>
      <w:proofErr w:type="gramStart"/>
      <w:r w:rsidRPr="003D64E7">
        <w:rPr>
          <w:rFonts w:ascii="Arial" w:hAnsi="Arial" w:cs="Arial"/>
        </w:rPr>
        <w:t>с</w:t>
      </w:r>
      <w:proofErr w:type="gramEnd"/>
      <w:r w:rsidRPr="003D64E7">
        <w:rPr>
          <w:rFonts w:ascii="Arial" w:hAnsi="Arial" w:cs="Arial"/>
        </w:rPr>
        <w:t>м. рисунок 3);</w:t>
      </w:r>
    </w:p>
    <w:p w14:paraId="5F98D0DA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А. Рабочую одежду, не стесняющую движений. При работе с машиной, не надевайте юбки, пальто, шарфы, галстуки и украшения.</w:t>
      </w:r>
    </w:p>
    <w:p w14:paraId="049129F1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Б. Защитные перчатки;</w:t>
      </w:r>
    </w:p>
    <w:p w14:paraId="5002C7DC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C. Защитная обувь;</w:t>
      </w:r>
    </w:p>
    <w:p w14:paraId="15BA1D70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 xml:space="preserve">D. </w:t>
      </w:r>
      <w:proofErr w:type="spellStart"/>
      <w:r w:rsidRPr="003D64E7">
        <w:rPr>
          <w:rFonts w:ascii="Arial" w:hAnsi="Arial" w:cs="Arial"/>
        </w:rPr>
        <w:t>Беруши</w:t>
      </w:r>
      <w:proofErr w:type="spellEnd"/>
      <w:r w:rsidRPr="003D64E7">
        <w:rPr>
          <w:rFonts w:ascii="Arial" w:hAnsi="Arial" w:cs="Arial"/>
        </w:rPr>
        <w:t xml:space="preserve"> или наушники;</w:t>
      </w:r>
      <w:bookmarkStart w:id="0" w:name="_GoBack"/>
      <w:bookmarkEnd w:id="0"/>
    </w:p>
    <w:p w14:paraId="2008155A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Е. Защитная маска (респиратор, противогаз);</w:t>
      </w:r>
    </w:p>
    <w:p w14:paraId="7127D1FE" w14:textId="77777777" w:rsidR="003D64E7" w:rsidRPr="003D64E7" w:rsidRDefault="003D64E7" w:rsidP="003D64E7">
      <w:pPr>
        <w:rPr>
          <w:rFonts w:ascii="Arial" w:hAnsi="Arial" w:cs="Arial"/>
        </w:rPr>
      </w:pPr>
    </w:p>
    <w:p w14:paraId="1FAFF53C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14. Когда машина работает, посторонним входить в зону обработки запрещено!</w:t>
      </w:r>
    </w:p>
    <w:p w14:paraId="3C5FD14B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15. Оставлять работающий генератор без присмотра – запрещено. Выключайте оборудование если необходимо уйти.</w:t>
      </w:r>
    </w:p>
    <w:p w14:paraId="42ED0390" w14:textId="77777777"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 xml:space="preserve">16. Растворы </w:t>
      </w:r>
      <w:proofErr w:type="spellStart"/>
      <w:r w:rsidRPr="003D64E7">
        <w:rPr>
          <w:rFonts w:ascii="Arial" w:hAnsi="Arial" w:cs="Arial"/>
        </w:rPr>
        <w:t>химсостава</w:t>
      </w:r>
      <w:proofErr w:type="spellEnd"/>
      <w:r w:rsidRPr="003D64E7">
        <w:rPr>
          <w:rFonts w:ascii="Arial" w:hAnsi="Arial" w:cs="Arial"/>
        </w:rPr>
        <w:t xml:space="preserve"> должны быть подготовлены непосредственно перед использованием. Не готовьте растворы заранее!</w:t>
      </w:r>
    </w:p>
    <w:p w14:paraId="19AE7292" w14:textId="77777777" w:rsid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17. Обработка препаратами должна соответствовать инструкциям по безопасности, предоставленным производителем.</w:t>
      </w:r>
    </w:p>
    <w:sectPr w:rsidR="003D64E7" w:rsidSect="008E0FB5">
      <w:type w:val="continuous"/>
      <w:pgSz w:w="16838" w:h="11906" w:orient="landscape"/>
      <w:pgMar w:top="1576" w:right="567" w:bottom="567" w:left="567" w:header="142" w:footer="51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7D24DA" w14:textId="77777777" w:rsidR="00DD5CF4" w:rsidRDefault="00DD5CF4" w:rsidP="0005209A">
      <w:pPr>
        <w:spacing w:after="0" w:line="240" w:lineRule="auto"/>
      </w:pPr>
      <w:r>
        <w:separator/>
      </w:r>
    </w:p>
  </w:endnote>
  <w:endnote w:type="continuationSeparator" w:id="0">
    <w:p w14:paraId="08ED8930" w14:textId="77777777" w:rsidR="00DD5CF4" w:rsidRDefault="00DD5CF4" w:rsidP="00052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60031C" w14:textId="77777777" w:rsidR="00DD5CF4" w:rsidRDefault="00DD5CF4" w:rsidP="0005209A">
      <w:pPr>
        <w:spacing w:after="0" w:line="240" w:lineRule="auto"/>
      </w:pPr>
      <w:r>
        <w:separator/>
      </w:r>
    </w:p>
  </w:footnote>
  <w:footnote w:type="continuationSeparator" w:id="0">
    <w:p w14:paraId="6B9FD040" w14:textId="77777777" w:rsidR="00DD5CF4" w:rsidRDefault="00DD5CF4" w:rsidP="000520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14492E" w14:textId="2C506082" w:rsidR="0005209A" w:rsidRPr="008E0FB5" w:rsidRDefault="008E0FB5">
    <w:pPr>
      <w:pStyle w:val="a7"/>
      <w:rPr>
        <w:lang w:val="en-US"/>
      </w:rPr>
    </w:pPr>
    <w:r>
      <w:rPr>
        <w:noProof/>
      </w:rPr>
      <w:drawing>
        <wp:inline distT="0" distB="0" distL="0" distR="0" wp14:anchorId="22932A94" wp14:editId="02D530F5">
          <wp:extent cx="6480810" cy="1161480"/>
          <wp:effectExtent l="0" t="0" r="0" b="635"/>
          <wp:docPr id="7" name="Рисунок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m-blan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810" cy="1161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E303D8"/>
    <w:multiLevelType w:val="multilevel"/>
    <w:tmpl w:val="6D024A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102995"/>
    <w:multiLevelType w:val="hybridMultilevel"/>
    <w:tmpl w:val="627C9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C44368"/>
    <w:multiLevelType w:val="hybridMultilevel"/>
    <w:tmpl w:val="CC44D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402"/>
    <w:rsid w:val="0000454C"/>
    <w:rsid w:val="0001555A"/>
    <w:rsid w:val="00040D53"/>
    <w:rsid w:val="0005209A"/>
    <w:rsid w:val="000E27F7"/>
    <w:rsid w:val="001729BD"/>
    <w:rsid w:val="00197D8A"/>
    <w:rsid w:val="001C468D"/>
    <w:rsid w:val="00241783"/>
    <w:rsid w:val="00282402"/>
    <w:rsid w:val="00295172"/>
    <w:rsid w:val="002A3A57"/>
    <w:rsid w:val="002B7402"/>
    <w:rsid w:val="00326070"/>
    <w:rsid w:val="003B6E57"/>
    <w:rsid w:val="003D64E7"/>
    <w:rsid w:val="00561BFD"/>
    <w:rsid w:val="005870D3"/>
    <w:rsid w:val="005E1C23"/>
    <w:rsid w:val="00781A1B"/>
    <w:rsid w:val="007F61A1"/>
    <w:rsid w:val="00865394"/>
    <w:rsid w:val="00882B43"/>
    <w:rsid w:val="0089669B"/>
    <w:rsid w:val="008B205E"/>
    <w:rsid w:val="008B57FC"/>
    <w:rsid w:val="008E0FB5"/>
    <w:rsid w:val="008F5069"/>
    <w:rsid w:val="008F7CFD"/>
    <w:rsid w:val="00920839"/>
    <w:rsid w:val="00930BBA"/>
    <w:rsid w:val="00942569"/>
    <w:rsid w:val="00975F3B"/>
    <w:rsid w:val="0098296E"/>
    <w:rsid w:val="00A07F71"/>
    <w:rsid w:val="00AC1939"/>
    <w:rsid w:val="00BC221A"/>
    <w:rsid w:val="00C44739"/>
    <w:rsid w:val="00C454F2"/>
    <w:rsid w:val="00C517D9"/>
    <w:rsid w:val="00C65843"/>
    <w:rsid w:val="00C929C2"/>
    <w:rsid w:val="00CA2D51"/>
    <w:rsid w:val="00D129A5"/>
    <w:rsid w:val="00D97512"/>
    <w:rsid w:val="00DC2877"/>
    <w:rsid w:val="00DD5CF4"/>
    <w:rsid w:val="00DE01B3"/>
    <w:rsid w:val="00E1041E"/>
    <w:rsid w:val="00E5391E"/>
    <w:rsid w:val="00F00C94"/>
    <w:rsid w:val="00F20384"/>
    <w:rsid w:val="00F90A80"/>
    <w:rsid w:val="00FA2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D8C8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4E7"/>
  </w:style>
  <w:style w:type="paragraph" w:styleId="1">
    <w:name w:val="heading 1"/>
    <w:basedOn w:val="a"/>
    <w:next w:val="a"/>
    <w:link w:val="10"/>
    <w:uiPriority w:val="9"/>
    <w:qFormat/>
    <w:rsid w:val="003D64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D6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53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B5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7F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729B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520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5209A"/>
  </w:style>
  <w:style w:type="paragraph" w:styleId="a9">
    <w:name w:val="footer"/>
    <w:basedOn w:val="a"/>
    <w:link w:val="aa"/>
    <w:uiPriority w:val="99"/>
    <w:unhideWhenUsed/>
    <w:rsid w:val="000520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5209A"/>
  </w:style>
  <w:style w:type="paragraph" w:styleId="ab">
    <w:name w:val="Title"/>
    <w:basedOn w:val="a"/>
    <w:link w:val="ac"/>
    <w:qFormat/>
    <w:rsid w:val="0005209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c">
    <w:name w:val="Название Знак"/>
    <w:basedOn w:val="a0"/>
    <w:link w:val="ab"/>
    <w:rsid w:val="0005209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d">
    <w:name w:val="Hyperlink"/>
    <w:basedOn w:val="a0"/>
    <w:rsid w:val="0005209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D64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D6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4E7"/>
  </w:style>
  <w:style w:type="paragraph" w:styleId="1">
    <w:name w:val="heading 1"/>
    <w:basedOn w:val="a"/>
    <w:next w:val="a"/>
    <w:link w:val="10"/>
    <w:uiPriority w:val="9"/>
    <w:qFormat/>
    <w:rsid w:val="003D64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D6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53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B5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7F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729B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520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5209A"/>
  </w:style>
  <w:style w:type="paragraph" w:styleId="a9">
    <w:name w:val="footer"/>
    <w:basedOn w:val="a"/>
    <w:link w:val="aa"/>
    <w:uiPriority w:val="99"/>
    <w:unhideWhenUsed/>
    <w:rsid w:val="000520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5209A"/>
  </w:style>
  <w:style w:type="paragraph" w:styleId="ab">
    <w:name w:val="Title"/>
    <w:basedOn w:val="a"/>
    <w:link w:val="ac"/>
    <w:qFormat/>
    <w:rsid w:val="0005209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c">
    <w:name w:val="Название Знак"/>
    <w:basedOn w:val="a0"/>
    <w:link w:val="ab"/>
    <w:rsid w:val="0005209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d">
    <w:name w:val="Hyperlink"/>
    <w:basedOn w:val="a0"/>
    <w:rsid w:val="0005209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D64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D6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9F4278-1401-4AA9-A4FB-FC098B040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1632</Words>
  <Characters>9303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Илья</cp:lastModifiedBy>
  <cp:revision>3</cp:revision>
  <cp:lastPrinted>2020-04-09T10:22:00Z</cp:lastPrinted>
  <dcterms:created xsi:type="dcterms:W3CDTF">2020-06-01T07:19:00Z</dcterms:created>
  <dcterms:modified xsi:type="dcterms:W3CDTF">2021-04-20T10:04:00Z</dcterms:modified>
</cp:coreProperties>
</file>